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052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1431" w:firstLineChars="650"/>
        <w:jc w:val="left"/>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pPr>
      <w:bookmarkStart w:id="0" w:name="_GoBack"/>
      <w:bookmarkEnd w:id="0"/>
      <w:r>
        <w:rPr>
          <w:rFonts w:hint="default" w:ascii="Calibri" w:hAnsi="Calibri" w:eastAsia="sans-serif" w:cs="Calibri"/>
          <w:b/>
          <w:bCs/>
          <w:i w:val="0"/>
          <w:iCs w:val="0"/>
          <w:caps w:val="0"/>
          <w:color w:val="000000" w:themeColor="text1"/>
          <w:spacing w:val="0"/>
          <w:sz w:val="22"/>
          <w:szCs w:val="22"/>
          <w:bdr w:val="none" w:color="auto" w:sz="0" w:space="0"/>
          <w:shd w:val="clear" w:color="auto" w:fill="auto"/>
          <w14:textFill>
            <w14:solidFill>
              <w14:schemeClr w14:val="tx1"/>
            </w14:solidFill>
          </w14:textFill>
        </w:rPr>
        <w:t>Букурешт и Трансилванија за 8-ми Март 2026</w:t>
      </w:r>
      <w:r>
        <w:rPr>
          <w:rFonts w:hint="default" w:ascii="Calibri" w:hAnsi="Calibri" w:eastAsia="sans-serif" w:cs="Calibri"/>
          <w:b/>
          <w:bCs/>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p>
    <w:p w14:paraId="20F72339">
      <w:pPr>
        <w:pStyle w:val="8"/>
        <w:keepNext w:val="0"/>
        <w:keepLines w:val="0"/>
        <w:widowControl/>
        <w:suppressLineNumbers w:val="0"/>
        <w:shd w:val="clear" w:fill="FFFFFF"/>
        <w:spacing w:before="0" w:beforeAutospacing="0"/>
        <w:ind w:left="0" w:firstLine="0"/>
        <w:jc w:val="left"/>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t>Букурешт-</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културна, индустриска и финансиска престолнина на Романија. Воедно е и најголемиот град во Романија, сместен на југоистокот на земјата.Букурешт има диверзитет на културна сцена,каде што културниот живот се одразува на повеќе сегменти, вклучувајќи визуелна уметност,перформанси и ноќен живот. Букурешт има мешавина на елементи од традиционални романски градби,до градби кои се инспирирани од француските архитекти.Букурешт има голем број на знаменитости и споменици.</w:t>
      </w:r>
    </w:p>
    <w:p w14:paraId="7155A9FA">
      <w:pPr>
        <w:pStyle w:val="8"/>
        <w:keepNext w:val="0"/>
        <w:keepLines w:val="0"/>
        <w:widowControl/>
        <w:suppressLineNumbers w:val="0"/>
        <w:shd w:val="clear" w:fill="FFFFFF"/>
        <w:spacing w:before="0" w:beforeAutospacing="0" w:after="0" w:afterAutospacing="1"/>
        <w:ind w:left="0" w:right="0" w:firstLine="0"/>
        <w:jc w:val="both"/>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lang w:val="mk"/>
          <w14:textFill>
            <w14:solidFill>
              <w14:schemeClr w14:val="tx1"/>
            </w14:solidFill>
          </w14:textFill>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p>
    <w:p w14:paraId="499BAA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bdr w:val="none" w:color="auto" w:sz="0" w:space="0"/>
          <w:shd w:val="clear" w:color="auto" w:fill="auto"/>
          <w14:textFill>
            <w14:solidFill>
              <w14:schemeClr w14:val="tx1"/>
            </w14:solidFill>
          </w14:textFill>
        </w:rPr>
        <w:t>Што е вклучено во цената</w:t>
      </w:r>
    </w:p>
    <w:p w14:paraId="13B88B4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2 ноќевања со појадок во хотел со 3* во Букурешт</w:t>
      </w:r>
    </w:p>
    <w:p w14:paraId="1307175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Автобуски превоз од Скопје и Куманово вклучен во цена</w:t>
      </w:r>
    </w:p>
    <w:p w14:paraId="1910FF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Разглед на Букурешт со локален водич</w:t>
      </w:r>
    </w:p>
    <w:p w14:paraId="0999B12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Туристички пратител</w:t>
      </w:r>
    </w:p>
    <w:p w14:paraId="25096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bdr w:val="none" w:color="auto" w:sz="0" w:space="0"/>
          <w:shd w:val="clear" w:color="auto" w:fill="auto"/>
          <w14:textFill>
            <w14:solidFill>
              <w14:schemeClr w14:val="tx1"/>
            </w14:solidFill>
          </w14:textFill>
        </w:rPr>
        <w:t>Што не е вклучено во цената</w:t>
      </w:r>
    </w:p>
    <w:p w14:paraId="1599F38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Факултативен излет  Трансилванија –  Посета на замокот Пелеш со вклучена влезница и посета на местото Бран со истоимениот Замок на ДракулаЦена 70е за возрасни, 40е за деца до 11.99 години.</w:t>
      </w:r>
    </w:p>
    <w:p w14:paraId="4809103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Факултативна посета на Термалните бањи во Букурешт (</w:t>
      </w:r>
      <w:r>
        <w:rPr>
          <w:rFonts w:hint="default" w:ascii="Calibri" w:hAnsi="Calibri" w:eastAsia="sans-serif" w:cs="Calibri"/>
          <w:i w:val="0"/>
          <w:iCs w:val="0"/>
          <w:caps w:val="0"/>
          <w:color w:val="000000" w:themeColor="text1"/>
          <w:spacing w:val="0"/>
          <w:sz w:val="22"/>
          <w:szCs w:val="22"/>
          <w:shd w:val="clear" w:color="auto" w:fill="auto"/>
          <w:vertAlign w:val="baseline"/>
          <w:lang w:val="mk"/>
          <w14:textFill>
            <w14:solidFill>
              <w14:schemeClr w14:val="tx1"/>
            </w14:solidFill>
          </w14:textFill>
        </w:rPr>
        <w:t>45</w:t>
      </w: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 евра превоз и влезница за бањите со користење на сите простории за 3 часа.)</w:t>
      </w:r>
    </w:p>
    <w:p w14:paraId="0DFB3C9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Туристичка такса 5 евра по лице се плаќа во автобус</w:t>
      </w:r>
    </w:p>
    <w:p w14:paraId="6715700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Доплата за трансфеrр од други градови 10 евра по лице, во правец.</w:t>
      </w:r>
    </w:p>
    <w:p w14:paraId="7ACE1FE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ans-serif" w:cs="Calibri"/>
          <w:b/>
          <w:bCs/>
          <w:i w:val="0"/>
          <w:iCs w:val="0"/>
          <w:caps w:val="0"/>
          <w:color w:val="000000" w:themeColor="text1"/>
          <w:spacing w:val="0"/>
          <w:sz w:val="22"/>
          <w:szCs w:val="22"/>
          <w:shd w:val="clear" w:color="auto" w:fill="auto"/>
          <w:vertAlign w:val="baseline"/>
          <w14:textFill>
            <w14:solidFill>
              <w14:schemeClr w14:val="tx1"/>
            </w14:solidFill>
          </w14:textFill>
        </w:rPr>
        <w:t>Задолжителна уплата во канцеларија за депозит за факултативен излет Трансилванија во износ од 15е поради навремено пријавување на број на влезници.</w:t>
      </w:r>
      <w:r>
        <w:rPr>
          <w:rStyle w:val="9"/>
          <w:rFonts w:hint="default" w:ascii="Calibri" w:hAnsi="Calibri" w:eastAsia="sans-serif" w:cs="Calibri"/>
          <w:b/>
          <w:bCs/>
          <w:i w:val="0"/>
          <w:iCs w:val="0"/>
          <w:caps w:val="0"/>
          <w:color w:val="000000" w:themeColor="text1"/>
          <w:spacing w:val="0"/>
          <w:sz w:val="22"/>
          <w:szCs w:val="22"/>
          <w:shd w:val="clear" w:color="auto" w:fill="auto"/>
          <w:vertAlign w:val="baseline"/>
          <w14:textFill>
            <w14:solidFill>
              <w14:schemeClr w14:val="tx1"/>
            </w14:solidFill>
          </w14:textFill>
        </w:rPr>
        <w:br w:type="textWrapping"/>
      </w:r>
      <w:r>
        <w:rPr>
          <w:rStyle w:val="9"/>
          <w:rFonts w:hint="default" w:ascii="Calibri" w:hAnsi="Calibri" w:eastAsia="sans-serif" w:cs="Calibri"/>
          <w:b/>
          <w:bCs/>
          <w:i w:val="0"/>
          <w:iCs w:val="0"/>
          <w:caps w:val="0"/>
          <w:color w:val="000000" w:themeColor="text1"/>
          <w:spacing w:val="0"/>
          <w:sz w:val="22"/>
          <w:szCs w:val="22"/>
          <w:shd w:val="clear" w:color="auto" w:fill="auto"/>
          <w:vertAlign w:val="baseline"/>
          <w14:textFill>
            <w14:solidFill>
              <w14:schemeClr w14:val="tx1"/>
            </w14:solidFill>
          </w14:textFill>
        </w:rPr>
        <w:t>Доплата за еднокреветна соба 60 евра</w:t>
      </w:r>
    </w:p>
    <w:p w14:paraId="7030E6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bdr w:val="none" w:color="auto" w:sz="0" w:space="0"/>
          <w:shd w:val="clear" w:color="auto" w:fill="auto"/>
          <w14:textFill>
            <w14:solidFill>
              <w14:schemeClr w14:val="tx1"/>
            </w14:solidFill>
          </w14:textFill>
        </w:rPr>
        <w:t>План и програма</w:t>
      </w:r>
    </w:p>
    <w:p w14:paraId="52949FAB">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bdr w:val="none" w:color="auto" w:sz="0" w:space="0"/>
          <w:shd w:val="clear" w:color="auto" w:fill="auto"/>
          <w:lang w:val="en-US" w:eastAsia="zh-CN" w:bidi="ar"/>
          <w14:textFill>
            <w14:solidFill>
              <w14:schemeClr w14:val="tx1"/>
            </w14:solidFill>
          </w14:textFill>
        </w:rPr>
        <w:t>1.Прв ден (05.03.2026)</w:t>
      </w:r>
    </w:p>
    <w:p w14:paraId="032031B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Собир на групата кај Хотел Русија и поаѓање во период од 18-19 часот.  Ноќно возење преку Бугарија, со паузи, гранични и царински формалности.</w:t>
      </w:r>
    </w:p>
    <w:p w14:paraId="41FD949F">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bdr w:val="none" w:color="auto" w:sz="0" w:space="0"/>
          <w:shd w:val="clear" w:color="auto" w:fill="auto"/>
          <w:lang w:val="en-US" w:eastAsia="zh-CN" w:bidi="ar"/>
          <w14:textFill>
            <w14:solidFill>
              <w14:schemeClr w14:val="tx1"/>
            </w14:solidFill>
          </w14:textFill>
        </w:rPr>
        <w:t>2.Втор ден (06.03.2026)</w:t>
      </w:r>
    </w:p>
    <w:p w14:paraId="265DE8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Пристигнување во Букурешт во претпладневните часови. Следи разглед на градот со локален водич. Главниот град на Романија е познат уште и како „Мал Париз на Истокот“ заради своите монументи: Плоштадот на револуцијата, Операта, Војничката Академија, Триумфалната Капија, Палатата на Парламентот – најголемата административна зграда во Европа,  Патријаршијата, Селото Музеј…</w:t>
      </w: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Посета на ново отворената, најголема во светот Христијанска катедрала „Народен спас“ .</w:t>
      </w: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По разгледот се сместуваме во хотел. Слободно време за одмор од патувањето.</w:t>
      </w:r>
    </w:p>
    <w:p w14:paraId="4FD15D2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За првпат македонска агенција која организира Bucharest Ghosts Stories and Mythology &amp; Ghost Hunting Tour in Bucharest- Гратис ноќна тура за патниците со енергија за ноќно истражување на градот.</w:t>
      </w:r>
    </w:p>
    <w:p w14:paraId="19002A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Следна дестинација е, познат како Lipscani, стариот град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p>
    <w:p w14:paraId="19B0FE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Поаѓање кон хотел. Ноќевање.</w:t>
      </w:r>
    </w:p>
    <w:p w14:paraId="36F01E7E">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bdr w:val="none" w:color="auto" w:sz="0" w:space="0"/>
          <w:shd w:val="clear" w:color="auto" w:fill="auto"/>
          <w:lang w:val="en-US" w:eastAsia="zh-CN" w:bidi="ar"/>
          <w14:textFill>
            <w14:solidFill>
              <w14:schemeClr w14:val="tx1"/>
            </w14:solidFill>
          </w14:textFill>
        </w:rPr>
        <w:t>3.Трет ден (07.03.2026)</w:t>
      </w:r>
    </w:p>
    <w:p w14:paraId="5C8C5C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p>
    <w:p w14:paraId="37C225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77BB8CC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egoe UI" w:cs="Calibri"/>
          <w:b/>
          <w:bCs/>
          <w:i w:val="0"/>
          <w:iCs w:val="0"/>
          <w:caps w:val="0"/>
          <w:color w:val="000000" w:themeColor="text1"/>
          <w:spacing w:val="0"/>
          <w:sz w:val="22"/>
          <w:szCs w:val="22"/>
          <w:bdr w:val="none" w:color="auto" w:sz="0" w:space="0"/>
          <w:shd w:val="clear" w:color="auto" w:fill="auto"/>
          <w14:textFill>
            <w14:solidFill>
              <w14:schemeClr w14:val="tx1"/>
            </w14:solidFill>
          </w14:textFill>
        </w:rPr>
        <w:t>БРАН “домот на Дракула”</w:t>
      </w: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604EDB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Брашов</w:t>
      </w:r>
    </w:p>
    <w:p w14:paraId="452CE02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66C3A0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Враќање во хотел во Букурешт во доцните часови. Ноќевање.</w:t>
      </w:r>
    </w:p>
    <w:p w14:paraId="69A392A3">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bdr w:val="none" w:color="auto" w:sz="0" w:space="0"/>
          <w:shd w:val="clear" w:color="auto" w:fill="auto"/>
          <w:lang w:val="en-US" w:eastAsia="zh-CN" w:bidi="ar"/>
          <w14:textFill>
            <w14:solidFill>
              <w14:schemeClr w14:val="tx1"/>
            </w14:solidFill>
          </w14:textFill>
        </w:rPr>
        <w:t>4.Четврти ден (08.03.2026)</w:t>
      </w:r>
    </w:p>
    <w:p w14:paraId="4217DF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Појадок. Одјавување од хотелот и поаѓање кон термалните бањи. .</w:t>
      </w:r>
    </w:p>
    <w:p w14:paraId="126A73C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Околу 10 часот факултативно заминување кон Термалните Бањи кој се наоѓаат во Северниот дел на Букурешт на само 30 км од ценарот на градот.</w:t>
      </w:r>
    </w:p>
    <w:p w14:paraId="2C671F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78485A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За патниците што нема да користат факултативен излет за Термалните бањи имаат слободно време во трговскиот центар.</w:t>
      </w:r>
    </w:p>
    <w:p w14:paraId="07C7B8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Поаѓање за Македонија околу 15:00ч.</w:t>
      </w:r>
    </w:p>
    <w:p w14:paraId="60917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 </w:t>
      </w:r>
    </w:p>
    <w:p w14:paraId="2CF78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bdr w:val="none" w:color="auto" w:sz="0" w:space="0"/>
          <w:shd w:val="clear" w:color="auto" w:fill="auto"/>
          <w14:textFill>
            <w14:solidFill>
              <w14:schemeClr w14:val="tx1"/>
            </w14:solidFill>
          </w14:textFill>
        </w:rPr>
        <w:t>Важно</w:t>
      </w:r>
    </w:p>
    <w:p w14:paraId="3617B48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За реализација на аранжманот потребен е минимум од 40 патници.</w:t>
      </w:r>
    </w:p>
    <w:p w14:paraId="480B3A1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Резервација се прави со авансна уплата од 30% од цената на аранжманот и копија од пасош, комплетна доплата 7 дена пред поаѓање.</w:t>
      </w:r>
    </w:p>
    <w:p w14:paraId="746B807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Цените се дадени во евра, уплата се врши исклучиво во денарска противвредност по курс 1€ = 62мкд</w:t>
      </w:r>
    </w:p>
    <w:p w14:paraId="0E9C516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Важност на патните документи мин. 3 месеци по завршувањето на патувањетo.</w:t>
      </w:r>
    </w:p>
    <w:p w14:paraId="776F978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Агенцијата го задржува правото за отказ на аранжманот најмногу 5 дена пред тргнување.</w:t>
      </w:r>
    </w:p>
    <w:p w14:paraId="12DC678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Во случај на отказ на еден од патниците, за сместување нема поврат на средства.</w:t>
      </w:r>
    </w:p>
    <w:p w14:paraId="30F38DA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p>
    <w:p w14:paraId="54C4FC0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p>
    <w:p w14:paraId="184F696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223AE97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16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ans-serif" w:cs="Calibri"/>
          <w:b/>
          <w:bCs/>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Деца од 0 – 2,99 години бесплатно (спијат во кревет со родител)</w:t>
      </w:r>
    </w:p>
    <w:p w14:paraId="0725881D">
      <w:pPr>
        <w:pStyle w:val="8"/>
        <w:keepNext w:val="0"/>
        <w:keepLines w:val="0"/>
        <w:widowControl/>
        <w:suppressLineNumbers w:val="0"/>
        <w:spacing w:before="0" w:beforeAutospacing="0"/>
        <w:ind w:left="720" w:right="0"/>
        <w:jc w:val="left"/>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ans-serif" w:cs="Calibri"/>
          <w:b/>
          <w:bCs/>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Доплата за дете до 11.99 години – 90 евра (50% од редовната цена на аранжманот)</w:t>
      </w:r>
    </w:p>
    <w:p w14:paraId="443FEC8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16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p>
    <w:p w14:paraId="7B29CFF6">
      <w:pPr>
        <w:pStyle w:val="8"/>
        <w:keepNext w:val="0"/>
        <w:keepLines w:val="0"/>
        <w:widowControl/>
        <w:suppressLineNumbers w:val="0"/>
        <w:spacing w:before="0" w:beforeAutospacing="0"/>
        <w:ind w:left="720" w:right="0"/>
        <w:jc w:val="left"/>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ans-serif" w:cs="Calibri"/>
          <w:b/>
          <w:bCs/>
          <w:i w:val="0"/>
          <w:iCs w:val="0"/>
          <w:caps w:val="0"/>
          <w:color w:val="000000" w:themeColor="text1"/>
          <w:spacing w:val="0"/>
          <w:sz w:val="22"/>
          <w:szCs w:val="22"/>
          <w:bdr w:val="none" w:color="auto" w:sz="0" w:space="0"/>
          <w:shd w:val="clear" w:color="auto" w:fill="auto"/>
          <w:vertAlign w:val="baseline"/>
          <w14:textFill>
            <w14:solidFill>
              <w14:schemeClr w14:val="tx1"/>
            </w14:solidFill>
          </w14:textFill>
        </w:rPr>
        <w:t>Дете до 12 години придружувано со едно возрасно лице плаќа 100% од сумата на аранжманот.</w:t>
      </w:r>
    </w:p>
    <w:p w14:paraId="2F77A08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160" w:right="0" w:hanging="360"/>
        <w:jc w:val="left"/>
        <w:textAlignment w:val="baseline"/>
        <w:rPr>
          <w:rFonts w:hint="default" w:ascii="Calibri" w:hAnsi="Calibri" w:cs="Calibri"/>
          <w:color w:val="000000" w:themeColor="text1"/>
          <w:sz w:val="22"/>
          <w:szCs w:val="22"/>
          <w:shd w:val="clear" w:color="auto" w:fill="auto"/>
          <w14:textFill>
            <w14:solidFill>
              <w14:schemeClr w14:val="tx1"/>
            </w14:solidFill>
          </w14:textFill>
        </w:rPr>
      </w:pPr>
    </w:p>
    <w:p w14:paraId="2EA215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15" w:lineRule="atLeast"/>
        <w:ind w:left="0" w:right="0" w:firstLine="0"/>
        <w:jc w:val="left"/>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bdr w:val="none" w:color="auto" w:sz="0" w:space="0"/>
          <w:shd w:val="clear" w:color="auto" w:fill="auto"/>
          <w14:textFill>
            <w14:solidFill>
              <w14:schemeClr w14:val="tx1"/>
            </w14:solidFill>
          </w14:textFill>
        </w:rPr>
        <w:t>Факултативни излети</w:t>
      </w:r>
    </w:p>
    <w:p w14:paraId="2CC45CFF">
      <w:pPr>
        <w:pStyle w:val="3"/>
        <w:keepNext w:val="0"/>
        <w:keepLines w:val="0"/>
        <w:widowControl/>
        <w:suppressLineNumbers w:val="0"/>
        <w:spacing w:before="0" w:beforeAutospacing="0" w:after="750" w:afterAutospacing="0" w:line="18" w:lineRule="atLeast"/>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cs="Calibri"/>
          <w:i w:val="0"/>
          <w:iCs w:val="0"/>
          <w:caps w:val="0"/>
          <w:color w:val="000000" w:themeColor="text1"/>
          <w:spacing w:val="0"/>
          <w:sz w:val="22"/>
          <w:szCs w:val="22"/>
          <w:bdr w:val="none" w:color="auto" w:sz="0" w:space="0"/>
          <w:shd w:val="clear" w:color="auto" w:fill="auto"/>
          <w14:textFill>
            <w14:solidFill>
              <w14:schemeClr w14:val="tx1"/>
            </w14:solidFill>
          </w14:textFill>
        </w:rPr>
        <w:t>Трансилванија</w:t>
      </w:r>
      <w:r>
        <w:rPr>
          <w:rFonts w:hint="default" w:ascii="Calibri" w:hAnsi="Calibri" w:cs="Calibri"/>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r>
        <w:rPr>
          <w:rFonts w:hint="default" w:ascii="Calibri" w:hAnsi="Calibri" w:cs="Calibri"/>
          <w:i w:val="0"/>
          <w:iCs w:val="0"/>
          <w:caps w:val="0"/>
          <w:color w:val="000000" w:themeColor="text1"/>
          <w:spacing w:val="0"/>
          <w:sz w:val="22"/>
          <w:szCs w:val="22"/>
          <w:bdr w:val="none" w:color="auto" w:sz="0" w:space="0"/>
          <w:shd w:val="clear" w:color="auto" w:fill="auto"/>
          <w14:textFill>
            <w14:solidFill>
              <w14:schemeClr w14:val="tx1"/>
            </w14:solidFill>
          </w14:textFill>
        </w:rPr>
        <w:t>Цена за пакет: 70</w:t>
      </w:r>
      <w:r>
        <w:rPr>
          <w:rFonts w:hint="default" w:ascii="Calibri" w:hAnsi="Calibri" w:cs="Calibri"/>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r>
        <w:rPr>
          <w:rFonts w:hint="default" w:ascii="Calibri" w:hAnsi="Calibri" w:eastAsia="Segoe UI" w:cs="Calibri"/>
          <w:b w:val="0"/>
          <w:bCs w:val="0"/>
          <w:i w:val="0"/>
          <w:iCs w:val="0"/>
          <w:caps w:val="0"/>
          <w:color w:val="000000" w:themeColor="text1"/>
          <w:spacing w:val="0"/>
          <w:sz w:val="22"/>
          <w:szCs w:val="22"/>
          <w:bdr w:val="none" w:color="auto" w:sz="0" w:space="0"/>
          <w:shd w:val="clear" w:color="auto" w:fill="auto"/>
          <w14:textFill>
            <w14:solidFill>
              <w14:schemeClr w14:val="tx1"/>
            </w14:solidFill>
          </w14:textFill>
        </w:rPr>
        <w:t>Посета на преубавиот замок Пелеш, замокот Бран и магичното гратче Брашов.</w:t>
      </w:r>
      <w:r>
        <w:rPr>
          <w:rFonts w:hint="default" w:ascii="Calibri" w:hAnsi="Calibri" w:eastAsia="Segoe UI" w:cs="Calibri"/>
          <w:b w:val="0"/>
          <w:bCs w:val="0"/>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r>
        <w:rPr>
          <w:rFonts w:hint="default" w:ascii="Calibri" w:hAnsi="Calibri" w:eastAsia="Segoe UI" w:cs="Calibri"/>
          <w:b w:val="0"/>
          <w:bCs w:val="0"/>
          <w:i w:val="0"/>
          <w:iCs w:val="0"/>
          <w:caps w:val="0"/>
          <w:color w:val="000000" w:themeColor="text1"/>
          <w:spacing w:val="0"/>
          <w:sz w:val="22"/>
          <w:szCs w:val="22"/>
          <w:bdr w:val="none" w:color="auto" w:sz="0" w:space="0"/>
          <w:shd w:val="clear" w:color="auto" w:fill="auto"/>
          <w14:textFill>
            <w14:solidFill>
              <w14:schemeClr w14:val="tx1"/>
            </w14:solidFill>
          </w14:textFill>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3F62B3CC">
      <w:pPr>
        <w:pStyle w:val="8"/>
        <w:keepNext w:val="0"/>
        <w:keepLines w:val="0"/>
        <w:widowControl/>
        <w:suppressLineNumbers w:val="0"/>
        <w:spacing w:before="0" w:beforeAutospacing="0" w:after="750" w:afterAutospacing="0"/>
        <w:jc w:val="left"/>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egoe UI" w:cs="Calibri"/>
          <w:b/>
          <w:bCs/>
          <w:i w:val="0"/>
          <w:iCs w:val="0"/>
          <w:caps w:val="0"/>
          <w:color w:val="000000" w:themeColor="text1"/>
          <w:spacing w:val="0"/>
          <w:sz w:val="22"/>
          <w:szCs w:val="22"/>
          <w:bdr w:val="none" w:color="auto" w:sz="0" w:space="0"/>
          <w:shd w:val="clear" w:color="auto" w:fill="auto"/>
          <w14:textFill>
            <w14:solidFill>
              <w14:schemeClr w14:val="tx1"/>
            </w14:solidFill>
          </w14:textFill>
        </w:rPr>
        <w:t>БРАН “домот на Дракула”</w:t>
      </w: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13342EAB">
      <w:pPr>
        <w:pStyle w:val="8"/>
        <w:keepNext w:val="0"/>
        <w:keepLines w:val="0"/>
        <w:widowControl/>
        <w:suppressLineNumbers w:val="0"/>
        <w:spacing w:before="0" w:beforeAutospacing="0" w:after="750" w:afterAutospacing="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Брашов</w:t>
      </w: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47A3010C">
      <w:pPr>
        <w:keepNext w:val="0"/>
        <w:keepLines w:val="0"/>
        <w:widowControl/>
        <w:suppressLineNumbers w:val="0"/>
        <w:shd w:val="clear" w:fill="F8F8F8"/>
        <w:spacing w:after="0" w:afterAutospacing="0"/>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p>
    <w:p w14:paraId="5C521A1E">
      <w:pPr>
        <w:pStyle w:val="3"/>
        <w:keepNext w:val="0"/>
        <w:keepLines w:val="0"/>
        <w:widowControl/>
        <w:suppressLineNumbers w:val="0"/>
        <w:spacing w:before="0" w:beforeAutospacing="0" w:after="0" w:afterAutospacing="0" w:line="18" w:lineRule="atLeast"/>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cs="Calibri"/>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r>
        <w:rPr>
          <w:rFonts w:hint="default" w:ascii="Calibri" w:hAnsi="Calibri" w:cs="Calibri"/>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r>
        <w:rPr>
          <w:rFonts w:hint="default" w:ascii="Calibri" w:hAnsi="Calibri" w:cs="Calibri"/>
          <w:i w:val="0"/>
          <w:iCs w:val="0"/>
          <w:caps w:val="0"/>
          <w:color w:val="000000" w:themeColor="text1"/>
          <w:spacing w:val="0"/>
          <w:sz w:val="22"/>
          <w:szCs w:val="22"/>
          <w:bdr w:val="none" w:color="auto" w:sz="0" w:space="0"/>
          <w:shd w:val="clear" w:color="auto" w:fill="auto"/>
          <w14:textFill>
            <w14:solidFill>
              <w14:schemeClr w14:val="tx1"/>
            </w14:solidFill>
          </w14:textFill>
        </w:rPr>
        <w:t>Термални бањи</w:t>
      </w:r>
    </w:p>
    <w:p w14:paraId="643FBEEE">
      <w:pPr>
        <w:pStyle w:val="4"/>
        <w:keepNext w:val="0"/>
        <w:keepLines w:val="0"/>
        <w:widowControl/>
        <w:suppressLineNumbers w:val="0"/>
        <w:spacing w:before="0" w:beforeAutospacing="0" w:after="0" w:afterAutospacing="0" w:line="18" w:lineRule="atLeast"/>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cs="Calibri"/>
          <w:i w:val="0"/>
          <w:iCs w:val="0"/>
          <w:caps w:val="0"/>
          <w:color w:val="000000" w:themeColor="text1"/>
          <w:spacing w:val="0"/>
          <w:sz w:val="22"/>
          <w:szCs w:val="22"/>
          <w:bdr w:val="none" w:color="auto" w:sz="0" w:space="0"/>
          <w:shd w:val="clear" w:color="auto" w:fill="auto"/>
          <w14:textFill>
            <w14:solidFill>
              <w14:schemeClr w14:val="tx1"/>
            </w14:solidFill>
          </w14:textFill>
        </w:rPr>
        <w:t>Цена за пакет: 45e</w:t>
      </w:r>
    </w:p>
    <w:p w14:paraId="475A8478">
      <w:pPr>
        <w:pStyle w:val="8"/>
        <w:keepNext w:val="0"/>
        <w:keepLines w:val="0"/>
        <w:widowControl/>
        <w:suppressLineNumbers w:val="0"/>
        <w:spacing w:before="0" w:beforeAutospacing="0" w:after="0" w:afterAutospacing="0"/>
        <w:jc w:val="left"/>
        <w:rPr>
          <w:rFonts w:hint="default" w:ascii="Calibri" w:hAnsi="Calibri" w:cs="Calibri"/>
          <w:color w:val="000000" w:themeColor="text1"/>
          <w:sz w:val="22"/>
          <w:szCs w:val="22"/>
          <w:shd w:val="clear" w:color="auto" w:fill="auto"/>
          <w:lang w:val="mk-MK"/>
          <w14:textFill>
            <w14:solidFill>
              <w14:schemeClr w14:val="tx1"/>
            </w14:solidFill>
          </w14:textFill>
        </w:rPr>
      </w:pP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t>Термалните бањи во Букурешт располагаат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bdr w:val="none" w:color="auto" w:sz="0" w:space="0"/>
          <w:shd w:val="clear" w:color="auto" w:fill="auto"/>
          <w:lang w:val="mk-MK"/>
          <w14:textFill>
            <w14:solidFill>
              <w14:schemeClr w14:val="tx1"/>
            </w14:solidFill>
          </w14:textFill>
        </w:rPr>
        <w:t>Редовна цена 179е по лице/ Промо цена 149е по лице</w:t>
      </w:r>
    </w:p>
    <w:p w14:paraId="36D0990F">
      <w:pPr>
        <w:rPr>
          <w:color w:val="000000" w:themeColor="text1"/>
          <w:shd w:val="clear" w:color="auto" w:fill="auto"/>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D65DE"/>
    <w:multiLevelType w:val="multilevel"/>
    <w:tmpl w:val="28ED65D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64D37290"/>
    <w:multiLevelType w:val="multilevel"/>
    <w:tmpl w:val="64D3729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93818DC"/>
    <w:multiLevelType w:val="multilevel"/>
    <w:tmpl w:val="693818D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96F60"/>
    <w:rsid w:val="5229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2026-02-18T13:50:00Z</dcterms:created>
  <dc:creator>CCC</dc:creator>
  <cp:lastModifiedBy>CCC</cp:lastModifiedBy>
  <dcterms:modified xsi:type="dcterms:W3CDTF">2026-02-18T13:54:59Z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C2A5B5C075744C389A05FBDCC56BEED4_11</vt:lpwstr>
  </property>
</Properties>
</file>