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9F13C">
      <w:pPr>
        <w:spacing w:line="360" w:lineRule="auto"/>
        <w:jc w:val="center"/>
        <w:rPr>
          <w:rFonts w:hint="default" w:ascii="Arial" w:hAnsi="Arial" w:eastAsia="sans-serif" w:cs="Arial"/>
          <w:i w:val="0"/>
          <w:iCs w:val="0"/>
          <w:caps w:val="0"/>
          <w:color w:val="000000"/>
          <w:spacing w:val="0"/>
          <w:sz w:val="22"/>
          <w:szCs w:val="22"/>
          <w:shd w:val="clear" w:fill="FFFFFF"/>
          <w:lang w:val="mk-MK"/>
        </w:rPr>
      </w:pPr>
      <w:r>
        <w:rPr>
          <w:rFonts w:hint="default" w:ascii="Arial" w:hAnsi="Arial" w:eastAsia="sans-serif" w:cs="Arial"/>
          <w:b/>
          <w:bCs/>
          <w:i w:val="0"/>
          <w:iCs w:val="0"/>
          <w:caps w:val="0"/>
          <w:color w:val="000000"/>
          <w:spacing w:val="0"/>
          <w:sz w:val="22"/>
          <w:szCs w:val="22"/>
          <w:shd w:val="clear" w:fill="FFFFFF"/>
          <w:lang w:val="mk-MK"/>
        </w:rPr>
        <w:t xml:space="preserve">ИСТАНБУЛ ЗА 1-ВИ МАЈ АВИО ТУРА - ПРОГРАМА </w:t>
      </w:r>
      <w:r>
        <w:rPr>
          <w:rFonts w:hint="default" w:ascii="Arial" w:hAnsi="Arial" w:eastAsia="sans-serif" w:cs="Arial"/>
          <w:i w:val="0"/>
          <w:iCs w:val="0"/>
          <w:caps w:val="0"/>
          <w:color w:val="000000"/>
          <w:spacing w:val="0"/>
          <w:sz w:val="22"/>
          <w:szCs w:val="22"/>
          <w:shd w:val="clear" w:fill="FFFFFF"/>
        </w:rPr>
        <w:br w:type="textWrapping"/>
      </w:r>
      <w:r>
        <w:rPr>
          <w:rFonts w:hint="default" w:ascii="Arial" w:hAnsi="Arial" w:eastAsia="sans-serif" w:cs="Arial"/>
          <w:i w:val="0"/>
          <w:iCs w:val="0"/>
          <w:caps w:val="0"/>
          <w:color w:val="000000"/>
          <w:spacing w:val="0"/>
          <w:sz w:val="22"/>
          <w:szCs w:val="22"/>
          <w:shd w:val="clear" w:fill="FFFFFF"/>
        </w:rPr>
        <w:br w:type="textWrapping"/>
      </w:r>
      <w:r>
        <w:rPr>
          <w:rFonts w:hint="default" w:ascii="Arial" w:hAnsi="Arial" w:eastAsia="sans-serif" w:cs="Arial"/>
          <w:b/>
          <w:bCs/>
          <w:i w:val="0"/>
          <w:iCs w:val="0"/>
          <w:caps w:val="0"/>
          <w:color w:val="000000"/>
          <w:spacing w:val="0"/>
          <w:sz w:val="22"/>
          <w:szCs w:val="22"/>
          <w:shd w:val="clear" w:fill="FFFFFF"/>
          <w:lang w:val="mk-MK"/>
        </w:rPr>
        <w:t xml:space="preserve">РЕДОВНА ЦЕНА </w:t>
      </w:r>
      <w:r>
        <w:rPr>
          <w:rFonts w:hint="default" w:ascii="Arial" w:hAnsi="Arial" w:eastAsia="sans-serif" w:cs="Arial"/>
          <w:b/>
          <w:bCs/>
          <w:i w:val="0"/>
          <w:iCs w:val="0"/>
          <w:caps w:val="0"/>
          <w:color w:val="000000"/>
          <w:spacing w:val="0"/>
          <w:sz w:val="22"/>
          <w:szCs w:val="22"/>
          <w:shd w:val="clear" w:fill="FFFFFF"/>
          <w:lang w:val="en-US"/>
        </w:rPr>
        <w:t xml:space="preserve">: 459 </w:t>
      </w:r>
      <w:r>
        <w:rPr>
          <w:rFonts w:hint="default" w:ascii="Arial" w:hAnsi="Arial" w:eastAsia="sans-serif" w:cs="Arial"/>
          <w:b/>
          <w:bCs/>
          <w:i w:val="0"/>
          <w:iCs w:val="0"/>
          <w:caps w:val="0"/>
          <w:color w:val="000000"/>
          <w:spacing w:val="0"/>
          <w:sz w:val="22"/>
          <w:szCs w:val="22"/>
          <w:shd w:val="clear" w:fill="FFFFFF"/>
          <w:lang w:val="mk-MK"/>
        </w:rPr>
        <w:t>евра</w:t>
      </w:r>
      <w:r>
        <w:rPr>
          <w:rFonts w:hint="default" w:ascii="Arial" w:hAnsi="Arial" w:eastAsia="sans-serif" w:cs="Arial"/>
          <w:b/>
          <w:bCs/>
          <w:i w:val="0"/>
          <w:iCs w:val="0"/>
          <w:caps w:val="0"/>
          <w:color w:val="000000"/>
          <w:spacing w:val="0"/>
          <w:sz w:val="22"/>
          <w:szCs w:val="22"/>
          <w:shd w:val="clear" w:fill="FFFFFF"/>
          <w:lang w:val="mk-MK"/>
        </w:rPr>
        <w:br w:type="textWrapping"/>
      </w:r>
      <w:r>
        <w:rPr>
          <w:rFonts w:hint="default" w:ascii="Arial" w:hAnsi="Arial" w:eastAsia="sans-serif" w:cs="Arial"/>
          <w:b/>
          <w:bCs/>
          <w:i w:val="0"/>
          <w:iCs w:val="0"/>
          <w:caps w:val="0"/>
          <w:color w:val="000000"/>
          <w:spacing w:val="0"/>
          <w:sz w:val="22"/>
          <w:szCs w:val="22"/>
          <w:shd w:val="clear" w:fill="FFFFFF"/>
          <w:lang w:val="mk-MK"/>
        </w:rPr>
        <w:t>ПРОМО ЦЕНА</w:t>
      </w:r>
      <w:r>
        <w:rPr>
          <w:rFonts w:hint="default" w:ascii="Arial" w:hAnsi="Arial" w:eastAsia="sans-serif" w:cs="Arial"/>
          <w:b/>
          <w:bCs/>
          <w:i w:val="0"/>
          <w:iCs w:val="0"/>
          <w:caps w:val="0"/>
          <w:color w:val="000000"/>
          <w:spacing w:val="0"/>
          <w:sz w:val="22"/>
          <w:szCs w:val="22"/>
          <w:shd w:val="clear" w:fill="FFFFFF"/>
          <w:lang w:val="en-US"/>
        </w:rPr>
        <w:t xml:space="preserve">: 409 </w:t>
      </w:r>
      <w:r>
        <w:rPr>
          <w:rFonts w:hint="default" w:ascii="Arial" w:hAnsi="Arial" w:eastAsia="sans-serif" w:cs="Arial"/>
          <w:b/>
          <w:bCs/>
          <w:i w:val="0"/>
          <w:iCs w:val="0"/>
          <w:caps w:val="0"/>
          <w:color w:val="000000"/>
          <w:spacing w:val="0"/>
          <w:sz w:val="22"/>
          <w:szCs w:val="22"/>
          <w:shd w:val="clear" w:fill="FFFFFF"/>
          <w:lang w:val="mk-MK"/>
        </w:rPr>
        <w:t>евра</w:t>
      </w:r>
    </w:p>
    <w:p w14:paraId="5885D4B3">
      <w:pPr>
        <w:spacing w:line="360" w:lineRule="auto"/>
        <w:jc w:val="center"/>
        <w:rPr>
          <w:rFonts w:hint="default" w:ascii="Arial" w:hAnsi="Arial" w:eastAsia="sans-serif" w:cs="Arial"/>
          <w:i w:val="0"/>
          <w:iCs w:val="0"/>
          <w:caps w:val="0"/>
          <w:color w:val="000000"/>
          <w:spacing w:val="0"/>
          <w:sz w:val="22"/>
          <w:szCs w:val="22"/>
          <w:shd w:val="clear" w:fill="FFFFFF"/>
        </w:rPr>
      </w:pPr>
    </w:p>
    <w:p w14:paraId="5B296FE6">
      <w:pPr>
        <w:bidi w:val="0"/>
        <w:rPr>
          <w:rFonts w:hint="default" w:ascii="Arial" w:hAnsi="Arial" w:eastAsia="sans-serif" w:cs="Arial"/>
          <w:i w:val="0"/>
          <w:iCs w:val="0"/>
          <w:caps w:val="0"/>
          <w:color w:val="000000"/>
          <w:spacing w:val="0"/>
          <w:sz w:val="22"/>
          <w:szCs w:val="22"/>
          <w:shd w:val="clear" w:fill="FFFFFF"/>
        </w:rPr>
      </w:pPr>
      <w:r>
        <w:rPr>
          <w:rFonts w:hint="default" w:ascii="Arial" w:hAnsi="Arial" w:eastAsia="sans-serif" w:cs="Arial"/>
          <w:i w:val="0"/>
          <w:iCs w:val="0"/>
          <w:caps w:val="0"/>
          <w:color w:val="000000"/>
          <w:spacing w:val="0"/>
          <w:sz w:val="22"/>
          <w:szCs w:val="22"/>
          <w:shd w:val="clear" w:fill="FFFFFF"/>
        </w:rPr>
        <w:t>Истанбул е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r>
        <w:rPr>
          <w:rFonts w:hint="default" w:ascii="Arial" w:hAnsi="Arial" w:eastAsia="sans-serif" w:cs="Arial"/>
          <w:i w:val="0"/>
          <w:iCs w:val="0"/>
          <w:caps w:val="0"/>
          <w:color w:val="000000"/>
          <w:spacing w:val="0"/>
          <w:sz w:val="22"/>
          <w:szCs w:val="22"/>
          <w:shd w:val="clear" w:fill="FFFFFF"/>
        </w:rPr>
        <w:br w:type="textWrapping"/>
      </w:r>
    </w:p>
    <w:p w14:paraId="20ECEA93">
      <w:pPr>
        <w:bidi w:val="0"/>
        <w:rPr>
          <w:rFonts w:hint="default" w:ascii="Arial" w:hAnsi="Arial" w:cs="Arial"/>
          <w:b w:val="0"/>
          <w:bCs w:val="0"/>
          <w:sz w:val="22"/>
          <w:szCs w:val="22"/>
        </w:rPr>
      </w:pPr>
      <w:r>
        <w:rPr>
          <w:rFonts w:hint="default" w:ascii="Arial" w:hAnsi="Arial" w:eastAsia="sans-serif" w:cs="Arial"/>
          <w:i w:val="0"/>
          <w:iCs w:val="0"/>
          <w:caps w:val="0"/>
          <w:color w:val="000000"/>
          <w:spacing w:val="0"/>
          <w:szCs w:val="20"/>
          <w:shd w:val="clear" w:fill="FFFFFF"/>
        </w:rPr>
        <w:br w:type="textWrapping"/>
      </w:r>
      <w:r>
        <w:rPr>
          <w:rFonts w:hint="default" w:ascii="Arial" w:hAnsi="Arial" w:cs="Arial"/>
          <w:b/>
          <w:bCs/>
          <w:sz w:val="22"/>
          <w:szCs w:val="22"/>
        </w:rPr>
        <w:t>Што е вклучено во цената</w:t>
      </w:r>
      <w:r>
        <w:rPr>
          <w:rFonts w:hint="default" w:ascii="Arial" w:hAnsi="Arial" w:cs="Arial"/>
          <w:b/>
          <w:bCs/>
          <w:sz w:val="22"/>
          <w:szCs w:val="22"/>
          <w:lang w:val="en-US"/>
        </w:rPr>
        <w:t>:</w:t>
      </w:r>
      <w:r>
        <w:rPr>
          <w:rFonts w:hint="default" w:ascii="Arial" w:hAnsi="Arial" w:cs="Arial"/>
          <w:b/>
          <w:bCs/>
          <w:sz w:val="22"/>
          <w:szCs w:val="22"/>
        </w:rPr>
        <w:br w:type="textWrapping"/>
      </w:r>
      <w:r>
        <w:rPr>
          <w:rFonts w:hint="default" w:ascii="Arial" w:hAnsi="Arial" w:cs="Arial"/>
          <w:b w:val="0"/>
          <w:bCs w:val="0"/>
          <w:sz w:val="22"/>
          <w:szCs w:val="22"/>
        </w:rPr>
        <w:t>Директен лет на релација Скопје –Истанбул- Скопје</w:t>
      </w:r>
      <w:r>
        <w:rPr>
          <w:rFonts w:hint="default" w:ascii="Arial" w:hAnsi="Arial" w:cs="Arial"/>
          <w:b w:val="0"/>
          <w:bCs w:val="0"/>
          <w:sz w:val="22"/>
          <w:szCs w:val="22"/>
        </w:rPr>
        <w:br w:type="textWrapping"/>
      </w:r>
      <w:r>
        <w:rPr>
          <w:rFonts w:hint="default" w:ascii="Arial" w:hAnsi="Arial" w:cs="Arial"/>
          <w:b w:val="0"/>
          <w:bCs w:val="0"/>
          <w:sz w:val="22"/>
          <w:szCs w:val="22"/>
        </w:rPr>
        <w:t>Мала кабинска торба со димензии 40x25x20cm;( дозволено едно парче багаж )</w:t>
      </w:r>
      <w:r>
        <w:rPr>
          <w:rFonts w:hint="default" w:ascii="Arial" w:hAnsi="Arial" w:cs="Arial"/>
          <w:b w:val="0"/>
          <w:bCs w:val="0"/>
          <w:sz w:val="22"/>
          <w:szCs w:val="22"/>
        </w:rPr>
        <w:br w:type="textWrapping"/>
      </w:r>
      <w:r>
        <w:rPr>
          <w:rFonts w:hint="default" w:ascii="Arial" w:hAnsi="Arial" w:cs="Arial"/>
          <w:b w:val="0"/>
          <w:bCs w:val="0"/>
          <w:sz w:val="22"/>
          <w:szCs w:val="22"/>
        </w:rPr>
        <w:t>Голем куфер од 23кг</w:t>
      </w:r>
      <w:r>
        <w:rPr>
          <w:rFonts w:hint="default" w:ascii="Arial" w:hAnsi="Arial" w:cs="Arial"/>
          <w:b w:val="0"/>
          <w:bCs w:val="0"/>
          <w:sz w:val="22"/>
          <w:szCs w:val="22"/>
        </w:rPr>
        <w:br w:type="textWrapping"/>
      </w:r>
      <w:r>
        <w:rPr>
          <w:rFonts w:hint="default" w:ascii="Arial" w:hAnsi="Arial" w:cs="Arial"/>
          <w:b w:val="0"/>
          <w:bCs w:val="0"/>
          <w:sz w:val="22"/>
          <w:szCs w:val="22"/>
        </w:rPr>
        <w:t>Три ноќевања и појадок во хотел со 2 или 3*</w:t>
      </w:r>
      <w:r>
        <w:rPr>
          <w:rFonts w:hint="default" w:ascii="Arial" w:hAnsi="Arial" w:cs="Arial"/>
          <w:b w:val="0"/>
          <w:bCs w:val="0"/>
          <w:sz w:val="22"/>
          <w:szCs w:val="22"/>
        </w:rPr>
        <w:br w:type="textWrapping"/>
      </w:r>
      <w:r>
        <w:rPr>
          <w:rFonts w:hint="default" w:ascii="Arial" w:hAnsi="Arial" w:cs="Arial"/>
          <w:b w:val="0"/>
          <w:bCs w:val="0"/>
          <w:sz w:val="22"/>
          <w:szCs w:val="22"/>
        </w:rPr>
        <w:t>Туристички придружник</w:t>
      </w:r>
      <w:r>
        <w:rPr>
          <w:rFonts w:hint="default" w:ascii="Arial" w:hAnsi="Arial" w:cs="Arial"/>
          <w:b w:val="0"/>
          <w:bCs w:val="0"/>
          <w:sz w:val="22"/>
          <w:szCs w:val="22"/>
        </w:rPr>
        <w:br w:type="textWrapping"/>
      </w:r>
      <w:r>
        <w:rPr>
          <w:rFonts w:hint="default" w:ascii="Arial" w:hAnsi="Arial" w:cs="Arial"/>
          <w:b w:val="0"/>
          <w:bCs w:val="0"/>
          <w:sz w:val="22"/>
          <w:szCs w:val="22"/>
        </w:rPr>
        <w:t>Аеродромска такса</w:t>
      </w:r>
      <w:r>
        <w:rPr>
          <w:rFonts w:hint="default" w:ascii="Arial" w:hAnsi="Arial" w:cs="Arial"/>
          <w:b w:val="0"/>
          <w:bCs w:val="0"/>
          <w:sz w:val="22"/>
          <w:szCs w:val="22"/>
        </w:rPr>
        <w:br w:type="textWrapping"/>
      </w:r>
      <w:r>
        <w:rPr>
          <w:rFonts w:hint="default" w:ascii="Arial" w:hAnsi="Arial" w:cs="Arial"/>
          <w:b w:val="0"/>
          <w:bCs w:val="0"/>
          <w:sz w:val="22"/>
          <w:szCs w:val="22"/>
        </w:rPr>
        <w:t>Факултативни излети</w:t>
      </w:r>
      <w:r>
        <w:rPr>
          <w:rFonts w:hint="default" w:ascii="Arial" w:hAnsi="Arial" w:cs="Arial"/>
          <w:b w:val="0"/>
          <w:bCs w:val="0"/>
          <w:sz w:val="22"/>
          <w:szCs w:val="22"/>
        </w:rPr>
        <w:br w:type="textWrapping"/>
      </w:r>
      <w:r>
        <w:rPr>
          <w:rFonts w:hint="default" w:ascii="Arial" w:hAnsi="Arial" w:cs="Arial"/>
          <w:b w:val="0"/>
          <w:bCs w:val="0"/>
          <w:sz w:val="22"/>
          <w:szCs w:val="22"/>
        </w:rPr>
        <w:t>*Балат и Областа Таксим</w:t>
      </w:r>
      <w:r>
        <w:rPr>
          <w:rFonts w:hint="default" w:ascii="Arial" w:hAnsi="Arial" w:cs="Arial"/>
          <w:b w:val="0"/>
          <w:bCs w:val="0"/>
          <w:sz w:val="22"/>
          <w:szCs w:val="22"/>
        </w:rPr>
        <w:br w:type="textWrapping"/>
      </w:r>
      <w:r>
        <w:rPr>
          <w:rFonts w:hint="default" w:ascii="Arial" w:hAnsi="Arial" w:cs="Arial"/>
          <w:b w:val="0"/>
          <w:bCs w:val="0"/>
          <w:sz w:val="22"/>
          <w:szCs w:val="22"/>
        </w:rPr>
        <w:t>*Крстарење по Босфор, Бејлербеи, Палатата Ќучуксу, Кадикој, Чамлиџа Џамија</w:t>
      </w:r>
      <w:r>
        <w:rPr>
          <w:rFonts w:hint="default" w:ascii="Arial" w:hAnsi="Arial" w:cs="Arial"/>
          <w:b w:val="0"/>
          <w:bCs w:val="0"/>
          <w:sz w:val="22"/>
          <w:szCs w:val="22"/>
        </w:rPr>
        <w:br w:type="textWrapping"/>
      </w:r>
      <w:r>
        <w:rPr>
          <w:rFonts w:hint="default" w:ascii="Arial" w:hAnsi="Arial" w:cs="Arial"/>
          <w:b w:val="0"/>
          <w:bCs w:val="0"/>
          <w:sz w:val="22"/>
          <w:szCs w:val="22"/>
        </w:rPr>
        <w:t>Организиран трансфер од Аеродромот во Истанбул до хотел и назад</w:t>
      </w:r>
      <w:r>
        <w:rPr>
          <w:rFonts w:hint="default" w:ascii="Arial" w:hAnsi="Arial" w:cs="Arial"/>
          <w:b w:val="0"/>
          <w:bCs w:val="0"/>
          <w:sz w:val="22"/>
          <w:szCs w:val="22"/>
        </w:rPr>
        <w:br w:type="textWrapping"/>
      </w:r>
    </w:p>
    <w:p w14:paraId="4019B2F1">
      <w:pPr>
        <w:bidi w:val="0"/>
        <w:rPr>
          <w:rFonts w:hint="default" w:ascii="Arial" w:hAnsi="Arial" w:cs="Arial"/>
          <w:b/>
          <w:bCs/>
          <w:sz w:val="22"/>
          <w:szCs w:val="22"/>
          <w:lang w:val="en-US"/>
        </w:rPr>
      </w:pPr>
      <w:r>
        <w:rPr>
          <w:rFonts w:hint="default" w:ascii="Arial" w:hAnsi="Arial" w:cs="Arial"/>
          <w:b w:val="0"/>
          <w:bCs w:val="0"/>
          <w:sz w:val="22"/>
          <w:szCs w:val="22"/>
        </w:rPr>
        <w:br w:type="textWrapping"/>
      </w:r>
      <w:r>
        <w:rPr>
          <w:rFonts w:hint="default" w:ascii="Arial" w:hAnsi="Arial" w:cs="Arial"/>
          <w:b/>
          <w:bCs/>
          <w:sz w:val="22"/>
          <w:szCs w:val="22"/>
        </w:rPr>
        <w:t>Што не е вклучено во цената</w:t>
      </w:r>
      <w:r>
        <w:rPr>
          <w:rFonts w:hint="default" w:ascii="Arial" w:hAnsi="Arial" w:cs="Arial"/>
          <w:b/>
          <w:bCs/>
          <w:sz w:val="22"/>
          <w:szCs w:val="22"/>
          <w:lang w:val="en-US"/>
        </w:rPr>
        <w:t>:</w:t>
      </w:r>
    </w:p>
    <w:p w14:paraId="43FF46C6">
      <w:pPr>
        <w:bidi w:val="0"/>
        <w:rPr>
          <w:rFonts w:hint="default" w:ascii="Arial" w:hAnsi="Arial" w:cs="Arial"/>
          <w:b w:val="0"/>
          <w:bCs w:val="0"/>
          <w:sz w:val="22"/>
          <w:szCs w:val="22"/>
        </w:rPr>
      </w:pPr>
      <w:r>
        <w:rPr>
          <w:rFonts w:hint="default" w:ascii="Arial" w:hAnsi="Arial" w:cs="Arial"/>
          <w:b w:val="0"/>
          <w:bCs w:val="0"/>
          <w:sz w:val="22"/>
          <w:szCs w:val="22"/>
        </w:rPr>
        <w:t>Индивидуални трошоци</w:t>
      </w:r>
    </w:p>
    <w:p w14:paraId="48F7F3F1">
      <w:pPr>
        <w:bidi w:val="0"/>
        <w:rPr>
          <w:b w:val="0"/>
          <w:bCs w:val="0"/>
          <w:sz w:val="22"/>
          <w:szCs w:val="22"/>
        </w:rPr>
      </w:pPr>
      <w:r>
        <w:rPr>
          <w:rFonts w:hint="default" w:ascii="Arial" w:hAnsi="Arial" w:cs="Arial"/>
          <w:b w:val="0"/>
          <w:bCs w:val="0"/>
          <w:sz w:val="22"/>
          <w:szCs w:val="22"/>
        </w:rPr>
        <w:t>Патничко осигурување</w:t>
      </w:r>
    </w:p>
    <w:p w14:paraId="218C0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ascii="Arial" w:hAnsi="Arial" w:cs="Arial"/>
          <w:sz w:val="20"/>
          <w:szCs w:val="20"/>
        </w:rPr>
      </w:pPr>
    </w:p>
    <w:p w14:paraId="18A50DB1">
      <w:pPr>
        <w:rPr>
          <w:rFonts w:hint="default"/>
        </w:rPr>
      </w:pPr>
    </w:p>
    <w:p w14:paraId="0632E536">
      <w:pPr>
        <w:rPr>
          <w:rFonts w:hint="default"/>
        </w:rPr>
      </w:pPr>
    </w:p>
    <w:p w14:paraId="4BF3601C">
      <w:pPr>
        <w:rPr>
          <w:rFonts w:hint="default"/>
        </w:rPr>
      </w:pPr>
    </w:p>
    <w:p w14:paraId="41EFF86D">
      <w:pPr>
        <w:rPr>
          <w:rFonts w:hint="default"/>
        </w:rPr>
      </w:pPr>
    </w:p>
    <w:p w14:paraId="390E3628">
      <w:pPr>
        <w:rPr>
          <w:rFonts w:hint="default"/>
        </w:rPr>
      </w:pPr>
    </w:p>
    <w:p w14:paraId="01A922AF">
      <w:pPr>
        <w:rPr>
          <w:rFonts w:hint="default"/>
        </w:rPr>
      </w:pPr>
    </w:p>
    <w:p w14:paraId="66CA0B31">
      <w:pPr>
        <w:rPr>
          <w:rFonts w:hint="default"/>
        </w:rPr>
      </w:pPr>
    </w:p>
    <w:p w14:paraId="6BD7909E">
      <w:pPr>
        <w:rPr>
          <w:rFonts w:hint="default"/>
        </w:rPr>
      </w:pPr>
    </w:p>
    <w:p w14:paraId="215CB102">
      <w:pPr>
        <w:rPr>
          <w:rFonts w:hint="default"/>
        </w:rPr>
      </w:pPr>
    </w:p>
    <w:p w14:paraId="2FC99C1D">
      <w:pPr>
        <w:rPr>
          <w:rFonts w:hint="default"/>
        </w:rPr>
      </w:pPr>
    </w:p>
    <w:p w14:paraId="3F00CA37">
      <w:pPr>
        <w:rPr>
          <w:rFonts w:hint="default"/>
        </w:rPr>
      </w:pPr>
    </w:p>
    <w:p w14:paraId="006AC043">
      <w:pPr>
        <w:rPr>
          <w:rFonts w:hint="default"/>
        </w:rPr>
      </w:pPr>
    </w:p>
    <w:p w14:paraId="64340C0D">
      <w:pPr>
        <w:rPr>
          <w:rFonts w:hint="default"/>
        </w:rPr>
      </w:pPr>
    </w:p>
    <w:p w14:paraId="36A71381">
      <w:pPr>
        <w:pStyle w:val="6"/>
        <w:bidi w:val="0"/>
        <w:rPr>
          <w:rFonts w:hint="default" w:ascii="Arial" w:hAnsi="Arial" w:cs="Arial"/>
          <w:sz w:val="22"/>
          <w:szCs w:val="22"/>
        </w:rPr>
      </w:pPr>
      <w:r>
        <w:rPr>
          <w:rFonts w:hint="default" w:ascii="Arial" w:hAnsi="Arial" w:cs="Arial"/>
          <w:b/>
          <w:bCs/>
          <w:szCs w:val="22"/>
        </w:rPr>
        <w:t>План и програма</w:t>
      </w:r>
      <w:r>
        <w:rPr>
          <w:rFonts w:hint="default" w:ascii="Arial" w:hAnsi="Arial" w:cs="Arial"/>
          <w:b/>
          <w:bCs/>
          <w:szCs w:val="22"/>
          <w:lang w:val="en-US"/>
        </w:rPr>
        <w:t>:</w:t>
      </w:r>
      <w:r>
        <w:rPr>
          <w:rFonts w:hint="default" w:ascii="Arial" w:hAnsi="Arial" w:cs="Arial"/>
          <w:b/>
          <w:bCs/>
          <w:szCs w:val="22"/>
          <w:lang w:val="en-US"/>
        </w:rPr>
        <w:br w:type="textWrapping"/>
      </w:r>
      <w:r>
        <w:rPr>
          <w:rFonts w:hint="default" w:ascii="Arial" w:hAnsi="Arial" w:cs="Arial"/>
          <w:b/>
          <w:bCs/>
          <w:szCs w:val="22"/>
          <w:lang w:val="en-US"/>
        </w:rPr>
        <w:br w:type="textWrapping"/>
      </w:r>
      <w:r>
        <w:rPr>
          <w:rFonts w:hint="default" w:ascii="Arial" w:hAnsi="Arial" w:cs="Arial"/>
          <w:sz w:val="22"/>
          <w:szCs w:val="22"/>
        </w:rPr>
        <w:t xml:space="preserve">1. </w:t>
      </w:r>
      <w:r>
        <w:rPr>
          <w:rFonts w:hint="default" w:ascii="Arial" w:hAnsi="Arial" w:cs="Arial"/>
          <w:b/>
          <w:bCs/>
          <w:sz w:val="22"/>
          <w:szCs w:val="22"/>
        </w:rPr>
        <w:t>Прв ден - 30.04.2026 (четврток)</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sz w:val="22"/>
          <w:szCs w:val="22"/>
        </w:rPr>
        <w:t>Летот е во 09:15 часот,состанок на групата (2 часа пред лет) на Скопскиот Аеродром. По слетувањето во Истанбул 12:50 часот, поаѓање кон хотел-организиран трансфер, сместување. Време за одмор околку 2 часа. Состанок на групата во договорено време пред хотел и упатување кон реализација на  пешачката тура,која вклучува посета на Капали Чаршија, плоштадот кадешто се нашоѓаат Аја Софија и Сината Џамија. (Влегувањето во Аја Софија е индивидуано бидејќи влезница е околу 30 евра, влегување во Сината џамија групно.)</w:t>
      </w:r>
    </w:p>
    <w:p w14:paraId="6AB28C4A">
      <w:pPr>
        <w:pStyle w:val="6"/>
        <w:bidi w:val="0"/>
        <w:rPr>
          <w:rFonts w:hint="default" w:ascii="Arial" w:hAnsi="Arial" w:cs="Arial"/>
          <w:sz w:val="22"/>
          <w:szCs w:val="22"/>
        </w:rPr>
      </w:pPr>
    </w:p>
    <w:p w14:paraId="5943A113">
      <w:pPr>
        <w:pStyle w:val="6"/>
        <w:bidi w:val="0"/>
        <w:rPr>
          <w:rFonts w:hint="default" w:ascii="Arial" w:hAnsi="Arial" w:cs="Arial"/>
          <w:sz w:val="22"/>
          <w:szCs w:val="22"/>
        </w:rPr>
      </w:pPr>
      <w:r>
        <w:rPr>
          <w:rFonts w:hint="default" w:ascii="Arial" w:hAnsi="Arial" w:cs="Arial"/>
          <w:sz w:val="22"/>
          <w:szCs w:val="22"/>
        </w:rPr>
        <w:t>По завршување на пешачкат тура се враќаме во хотелот,време за одмор и во вечерни часови можност за организација на Турска вечер со доплата.</w:t>
      </w:r>
      <w:r>
        <w:rPr>
          <w:rFonts w:hint="default" w:ascii="Arial" w:hAnsi="Arial" w:cs="Arial"/>
          <w:sz w:val="22"/>
          <w:szCs w:val="22"/>
        </w:rPr>
        <w:br w:type="textWrapping"/>
      </w:r>
      <w:r>
        <w:rPr>
          <w:rFonts w:hint="default" w:ascii="Arial" w:hAnsi="Arial" w:cs="Arial"/>
          <w:sz w:val="22"/>
          <w:szCs w:val="22"/>
        </w:rPr>
        <w:t>Враќање во хотел.</w:t>
      </w:r>
      <w:r>
        <w:rPr>
          <w:rFonts w:hint="default" w:ascii="Arial" w:hAnsi="Arial" w:cs="Arial"/>
          <w:sz w:val="22"/>
          <w:szCs w:val="22"/>
        </w:rPr>
        <w:br w:type="textWrapping"/>
      </w:r>
      <w:r>
        <w:rPr>
          <w:rFonts w:hint="default" w:ascii="Arial" w:hAnsi="Arial" w:cs="Arial"/>
          <w:sz w:val="22"/>
          <w:szCs w:val="22"/>
        </w:rPr>
        <w:t>Ноќевање.</w:t>
      </w:r>
    </w:p>
    <w:p w14:paraId="7700CC5F">
      <w:pPr>
        <w:pStyle w:val="6"/>
        <w:bidi w:val="0"/>
        <w:rPr>
          <w:rFonts w:hint="default" w:ascii="Arial" w:hAnsi="Arial" w:cs="Arial"/>
          <w:b/>
          <w:bCs/>
          <w:sz w:val="22"/>
          <w:szCs w:val="22"/>
        </w:rPr>
      </w:pPr>
      <w:r>
        <w:rPr>
          <w:rFonts w:hint="default" w:ascii="Arial" w:hAnsi="Arial" w:cs="Arial"/>
          <w:b/>
          <w:bCs/>
          <w:szCs w:val="22"/>
          <w:lang w:val="en-US"/>
        </w:rPr>
        <w:br w:type="textWrapping"/>
      </w:r>
      <w:r>
        <w:rPr>
          <w:rStyle w:val="8"/>
          <w:rFonts w:hint="default" w:ascii="Arial" w:hAnsi="Arial" w:cs="Arial"/>
          <w:b/>
          <w:bCs/>
          <w:sz w:val="22"/>
          <w:szCs w:val="22"/>
          <w:lang w:val="en-US" w:eastAsia="zh-CN"/>
        </w:rPr>
        <w:t>2</w:t>
      </w:r>
      <w:r>
        <w:rPr>
          <w:rFonts w:hint="default" w:ascii="Arial" w:hAnsi="Arial" w:cs="Arial"/>
          <w:b/>
          <w:bCs/>
          <w:sz w:val="22"/>
          <w:szCs w:val="22"/>
          <w:lang w:val="en-US" w:eastAsia="zh-CN"/>
        </w:rPr>
        <w:t>. Втор ден - 01.05.2026 (петок)</w:t>
      </w:r>
    </w:p>
    <w:p w14:paraId="38F5043A">
      <w:pPr>
        <w:pStyle w:val="6"/>
        <w:bidi w:val="0"/>
        <w:rPr>
          <w:rFonts w:hint="default" w:ascii="Arial" w:hAnsi="Arial" w:cs="Arial"/>
          <w:sz w:val="22"/>
          <w:szCs w:val="22"/>
        </w:rPr>
      </w:pPr>
      <w:r>
        <w:rPr>
          <w:rFonts w:hint="default" w:ascii="Arial" w:hAnsi="Arial" w:cs="Arial"/>
          <w:sz w:val="22"/>
          <w:szCs w:val="22"/>
        </w:rPr>
        <w:t>Појадок.</w:t>
      </w:r>
    </w:p>
    <w:p w14:paraId="45E6F55D">
      <w:pPr>
        <w:pStyle w:val="6"/>
        <w:bidi w:val="0"/>
        <w:rPr>
          <w:rFonts w:hint="default" w:ascii="Arial" w:hAnsi="Arial" w:cs="Arial"/>
          <w:sz w:val="22"/>
          <w:szCs w:val="22"/>
        </w:rPr>
      </w:pPr>
      <w:r>
        <w:rPr>
          <w:rFonts w:hint="default" w:ascii="Arial" w:hAnsi="Arial" w:cs="Arial"/>
          <w:sz w:val="22"/>
          <w:szCs w:val="22"/>
        </w:rPr>
        <w:t>Балат</w:t>
      </w:r>
      <w:r>
        <w:rPr>
          <w:rFonts w:hint="default" w:ascii="Arial" w:hAnsi="Arial" w:cs="Arial"/>
          <w:sz w:val="22"/>
          <w:szCs w:val="22"/>
        </w:rPr>
        <w:br w:type="textWrapping"/>
      </w:r>
      <w:r>
        <w:rPr>
          <w:rFonts w:hint="default" w:ascii="Arial" w:hAnsi="Arial" w:cs="Arial"/>
          <w:sz w:val="22"/>
          <w:szCs w:val="22"/>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Arial" w:hAnsi="Arial" w:cs="Arial"/>
          <w:sz w:val="22"/>
          <w:szCs w:val="22"/>
        </w:rPr>
        <w:br w:type="textWrapping"/>
      </w:r>
      <w:r>
        <w:rPr>
          <w:rFonts w:hint="default" w:ascii="Arial" w:hAnsi="Arial" w:cs="Arial"/>
          <w:sz w:val="22"/>
          <w:szCs w:val="22"/>
        </w:rPr>
        <w:t>По посетата групата има слободно време околу час и половина за прошетка по уникатните историски шарени улички.</w:t>
      </w:r>
    </w:p>
    <w:p w14:paraId="337845BD">
      <w:pPr>
        <w:pStyle w:val="6"/>
        <w:bidi w:val="0"/>
        <w:rPr>
          <w:rFonts w:hint="default" w:ascii="Arial" w:hAnsi="Arial" w:cs="Arial"/>
          <w:sz w:val="22"/>
          <w:szCs w:val="22"/>
        </w:rPr>
      </w:pPr>
      <w:r>
        <w:rPr>
          <w:rFonts w:hint="default" w:ascii="Arial" w:hAnsi="Arial" w:cs="Arial"/>
          <w:sz w:val="22"/>
          <w:szCs w:val="22"/>
        </w:rPr>
        <w:t>Областа Таксим</w:t>
      </w:r>
      <w:r>
        <w:rPr>
          <w:rFonts w:hint="default" w:ascii="Arial" w:hAnsi="Arial" w:cs="Arial"/>
          <w:sz w:val="22"/>
          <w:szCs w:val="22"/>
        </w:rPr>
        <w:br w:type="textWrapping"/>
      </w:r>
      <w:r>
        <w:rPr>
          <w:rFonts w:hint="default" w:ascii="Arial" w:hAnsi="Arial" w:cs="Arial"/>
          <w:sz w:val="22"/>
          <w:szCs w:val="22"/>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ascii="Arial" w:hAnsi="Arial" w:cs="Arial"/>
          <w:sz w:val="22"/>
          <w:szCs w:val="22"/>
        </w:rPr>
        <w:br w:type="textWrapping"/>
      </w:r>
      <w:r>
        <w:rPr>
          <w:rFonts w:hint="default" w:ascii="Arial" w:hAnsi="Arial" w:cs="Arial"/>
          <w:sz w:val="22"/>
          <w:szCs w:val="22"/>
        </w:rPr>
        <w:t>На Истакал се наоѓаат познатите дискотеки и кафулиња.</w:t>
      </w:r>
    </w:p>
    <w:p w14:paraId="203DEA34">
      <w:pPr>
        <w:pStyle w:val="6"/>
        <w:bidi w:val="0"/>
        <w:rPr>
          <w:rFonts w:hint="default" w:ascii="Arial" w:hAnsi="Arial" w:cs="Arial"/>
          <w:sz w:val="22"/>
          <w:szCs w:val="22"/>
        </w:rPr>
      </w:pPr>
      <w:r>
        <w:rPr>
          <w:rFonts w:hint="default" w:ascii="Arial" w:hAnsi="Arial" w:cs="Arial"/>
          <w:b/>
          <w:bCs/>
          <w:sz w:val="22"/>
          <w:szCs w:val="22"/>
        </w:rPr>
        <w:t>3.Трет ден - 02.05.2026 (сабота)</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sz w:val="22"/>
          <w:szCs w:val="22"/>
        </w:rPr>
        <w:t>Појадок.</w:t>
      </w:r>
    </w:p>
    <w:p w14:paraId="07E37381">
      <w:pPr>
        <w:pStyle w:val="6"/>
        <w:bidi w:val="0"/>
        <w:rPr>
          <w:rFonts w:hint="default" w:ascii="Arial" w:hAnsi="Arial" w:cs="Arial"/>
          <w:sz w:val="22"/>
          <w:szCs w:val="22"/>
        </w:rPr>
      </w:pPr>
      <w:r>
        <w:rPr>
          <w:rFonts w:hint="default" w:ascii="Arial" w:hAnsi="Arial" w:cs="Arial"/>
          <w:sz w:val="22"/>
          <w:szCs w:val="22"/>
        </w:rPr>
        <w:t>Слободно време за индивидуални активности. Во договорено време состанок на групата пред хотел. Се упатуваме кон реализација на целодневни факултативни излети.</w:t>
      </w:r>
    </w:p>
    <w:p w14:paraId="5A0C71B3">
      <w:pPr>
        <w:pStyle w:val="6"/>
        <w:bidi w:val="0"/>
        <w:rPr>
          <w:rFonts w:hint="default" w:ascii="Arial" w:hAnsi="Arial" w:cs="Arial"/>
          <w:sz w:val="22"/>
          <w:szCs w:val="22"/>
        </w:rPr>
      </w:pPr>
      <w:r>
        <w:rPr>
          <w:rFonts w:hint="default" w:ascii="Arial" w:hAnsi="Arial" w:cs="Arial"/>
          <w:sz w:val="22"/>
          <w:szCs w:val="22"/>
        </w:rPr>
        <w:t>Крстарење по Босфор</w:t>
      </w:r>
      <w:r>
        <w:rPr>
          <w:rFonts w:hint="default" w:ascii="Arial" w:hAnsi="Arial" w:cs="Arial"/>
          <w:sz w:val="22"/>
          <w:szCs w:val="22"/>
        </w:rPr>
        <w:br w:type="textWrapping"/>
      </w:r>
      <w:r>
        <w:rPr>
          <w:rFonts w:hint="default" w:ascii="Arial" w:hAnsi="Arial" w:cs="Arial"/>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59DD3DC4">
      <w:pPr>
        <w:pStyle w:val="6"/>
        <w:bidi w:val="0"/>
        <w:rPr>
          <w:rFonts w:hint="default" w:ascii="Arial" w:hAnsi="Arial" w:cs="Arial"/>
          <w:sz w:val="22"/>
          <w:szCs w:val="22"/>
        </w:rPr>
      </w:pPr>
      <w:r>
        <w:rPr>
          <w:rFonts w:hint="default" w:ascii="Arial" w:hAnsi="Arial" w:cs="Arial"/>
          <w:sz w:val="22"/>
          <w:szCs w:val="22"/>
        </w:rPr>
        <w:t>Бејлербеи</w:t>
      </w:r>
      <w:r>
        <w:rPr>
          <w:rFonts w:hint="default" w:ascii="Arial" w:hAnsi="Arial" w:cs="Arial"/>
          <w:sz w:val="22"/>
          <w:szCs w:val="22"/>
        </w:rPr>
        <w:br w:type="textWrapping"/>
      </w:r>
      <w:r>
        <w:rPr>
          <w:rFonts w:hint="default" w:ascii="Arial" w:hAnsi="Arial" w:cs="Arial"/>
          <w:sz w:val="22"/>
          <w:szCs w:val="22"/>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76941E0B">
      <w:pPr>
        <w:pStyle w:val="6"/>
        <w:bidi w:val="0"/>
        <w:rPr>
          <w:rFonts w:hint="default" w:ascii="Arial" w:hAnsi="Arial" w:cs="Arial"/>
          <w:sz w:val="22"/>
          <w:szCs w:val="22"/>
        </w:rPr>
      </w:pPr>
      <w:r>
        <w:rPr>
          <w:rFonts w:hint="default" w:ascii="Arial" w:hAnsi="Arial" w:cs="Arial"/>
          <w:sz w:val="22"/>
          <w:szCs w:val="22"/>
        </w:rPr>
        <w:t>Палатата Ќучуксу</w:t>
      </w:r>
      <w:r>
        <w:rPr>
          <w:rFonts w:hint="default" w:ascii="Arial" w:hAnsi="Arial" w:cs="Arial"/>
          <w:sz w:val="22"/>
          <w:szCs w:val="22"/>
        </w:rPr>
        <w:br w:type="textWrapping"/>
      </w:r>
      <w:r>
        <w:rPr>
          <w:rFonts w:hint="default" w:ascii="Arial" w:hAnsi="Arial" w:cs="Arial"/>
          <w:sz w:val="22"/>
          <w:szCs w:val="22"/>
        </w:rPr>
        <w:t>Павилјонот Ќучуксу е летна палата во Истанбул. која ја користеле османлиските султани при своите кратки престојувања и кога оделе на лов.</w:t>
      </w:r>
      <w:r>
        <w:rPr>
          <w:rFonts w:hint="default" w:ascii="Arial" w:hAnsi="Arial" w:cs="Arial"/>
          <w:sz w:val="22"/>
          <w:szCs w:val="22"/>
        </w:rPr>
        <w:br w:type="textWrapping"/>
      </w:r>
      <w:r>
        <w:rPr>
          <w:rFonts w:hint="default" w:ascii="Arial" w:hAnsi="Arial" w:cs="Arial"/>
          <w:sz w:val="22"/>
          <w:szCs w:val="22"/>
        </w:rPr>
        <w:t>Сместена во населбата Ќучуксу во областа Бејкоз на азискиот брег на Босфор, малата палата е дизајнирана од Никогос Балјан и завршена во 1857 година.</w:t>
      </w:r>
      <w:r>
        <w:rPr>
          <w:rFonts w:hint="default" w:ascii="Arial" w:hAnsi="Arial" w:cs="Arial"/>
          <w:sz w:val="22"/>
          <w:szCs w:val="22"/>
        </w:rPr>
        <w:br w:type="textWrapping"/>
      </w:r>
      <w:r>
        <w:rPr>
          <w:rFonts w:hint="default" w:ascii="Arial" w:hAnsi="Arial" w:cs="Arial"/>
          <w:sz w:val="22"/>
          <w:szCs w:val="22"/>
        </w:rPr>
        <w:t>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w:t>
      </w:r>
      <w:r>
        <w:rPr>
          <w:rFonts w:hint="default" w:ascii="Arial" w:hAnsi="Arial" w:cs="Arial"/>
          <w:sz w:val="22"/>
          <w:szCs w:val="22"/>
        </w:rPr>
        <w:br w:type="textWrapping"/>
      </w:r>
      <w:r>
        <w:rPr>
          <w:rFonts w:hint="default" w:ascii="Arial" w:hAnsi="Arial" w:cs="Arial"/>
          <w:sz w:val="22"/>
          <w:szCs w:val="22"/>
        </w:rPr>
        <w:t>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66CAD692">
      <w:pPr>
        <w:pStyle w:val="6"/>
        <w:bidi w:val="0"/>
        <w:rPr>
          <w:rFonts w:hint="default" w:ascii="Arial" w:hAnsi="Arial" w:cs="Arial"/>
          <w:sz w:val="22"/>
          <w:szCs w:val="22"/>
        </w:rPr>
      </w:pPr>
      <w:r>
        <w:rPr>
          <w:rFonts w:hint="default" w:ascii="Arial" w:hAnsi="Arial" w:cs="Arial"/>
          <w:sz w:val="22"/>
          <w:szCs w:val="22"/>
        </w:rPr>
        <w:t>Кадиќој</w:t>
      </w:r>
      <w:r>
        <w:rPr>
          <w:rFonts w:hint="default" w:ascii="Arial" w:hAnsi="Arial" w:cs="Arial"/>
          <w:sz w:val="22"/>
          <w:szCs w:val="22"/>
        </w:rPr>
        <w:br w:type="textWrapping"/>
      </w:r>
      <w:r>
        <w:rPr>
          <w:rFonts w:hint="default" w:ascii="Arial" w:hAnsi="Arial" w:cs="Arial"/>
          <w:sz w:val="22"/>
          <w:szCs w:val="22"/>
        </w:rPr>
        <w:t>Ќадиќој е една од најпознатите области во Истанбул, Турција. Се наоѓа на анадолската страна од градот, на брегот на Мраморно Море.</w:t>
      </w:r>
      <w:r>
        <w:rPr>
          <w:rFonts w:hint="default" w:ascii="Arial" w:hAnsi="Arial" w:cs="Arial"/>
          <w:sz w:val="22"/>
          <w:szCs w:val="22"/>
        </w:rPr>
        <w:br w:type="textWrapping"/>
      </w:r>
      <w:r>
        <w:rPr>
          <w:rFonts w:hint="default" w:ascii="Arial" w:hAnsi="Arial" w:cs="Arial"/>
          <w:sz w:val="22"/>
          <w:szCs w:val="22"/>
        </w:rPr>
        <w:t>Денеска, овде се наоѓаат едни од најголемите станбени и финансиски центри во градот.</w:t>
      </w:r>
      <w:r>
        <w:rPr>
          <w:rFonts w:hint="default" w:ascii="Arial" w:hAnsi="Arial" w:cs="Arial"/>
          <w:sz w:val="22"/>
          <w:szCs w:val="22"/>
        </w:rPr>
        <w:br w:type="textWrapping"/>
      </w:r>
      <w:r>
        <w:rPr>
          <w:rFonts w:hint="default" w:ascii="Arial" w:hAnsi="Arial" w:cs="Arial"/>
          <w:sz w:val="22"/>
          <w:szCs w:val="22"/>
        </w:rPr>
        <w:t>Претсавува живописен квартал на азиската страна на Истанбул, познат по шарените улици и раздвижените пазари. Прошетајте по улицата Bahriye, која е полна со шарени кафулиња и продавници.</w:t>
      </w:r>
      <w:r>
        <w:rPr>
          <w:rFonts w:hint="default" w:ascii="Arial" w:hAnsi="Arial" w:cs="Arial"/>
          <w:sz w:val="22"/>
          <w:szCs w:val="22"/>
        </w:rPr>
        <w:br w:type="textWrapping"/>
      </w:r>
      <w:r>
        <w:rPr>
          <w:rFonts w:hint="default" w:ascii="Arial" w:hAnsi="Arial" w:cs="Arial"/>
          <w:sz w:val="22"/>
          <w:szCs w:val="22"/>
        </w:rPr>
        <w:t>Можете да пробате одлични баклави или други десерти во некои од овие кафулиња или да застанете за одлично кафе.</w:t>
      </w:r>
    </w:p>
    <w:p w14:paraId="17C569CD">
      <w:pPr>
        <w:pStyle w:val="6"/>
        <w:bidi w:val="0"/>
        <w:rPr>
          <w:rFonts w:hint="default" w:ascii="Arial" w:hAnsi="Arial" w:cs="Arial"/>
          <w:sz w:val="22"/>
          <w:szCs w:val="22"/>
        </w:rPr>
      </w:pPr>
      <w:r>
        <w:rPr>
          <w:rFonts w:hint="default" w:ascii="Arial" w:hAnsi="Arial" w:cs="Arial"/>
          <w:sz w:val="22"/>
          <w:szCs w:val="22"/>
        </w:rPr>
        <w:t>Чамлиџа-џамија</w:t>
      </w:r>
      <w:r>
        <w:rPr>
          <w:rFonts w:hint="default" w:ascii="Arial" w:hAnsi="Arial" w:cs="Arial"/>
          <w:sz w:val="22"/>
          <w:szCs w:val="22"/>
        </w:rPr>
        <w:br w:type="textWrapping"/>
      </w:r>
      <w:r>
        <w:rPr>
          <w:rFonts w:hint="default" w:ascii="Arial" w:hAnsi="Arial" w:cs="Arial"/>
          <w:sz w:val="22"/>
          <w:szCs w:val="22"/>
        </w:rPr>
        <w:t>Денот го завршуваме со посета на една од најголемите и најубавите џамии  во Истанбул.</w:t>
      </w:r>
      <w:r>
        <w:rPr>
          <w:rFonts w:hint="default" w:ascii="Arial" w:hAnsi="Arial" w:cs="Arial"/>
          <w:sz w:val="22"/>
          <w:szCs w:val="22"/>
        </w:rPr>
        <w:br w:type="textWrapping"/>
      </w:r>
      <w:r>
        <w:rPr>
          <w:rFonts w:hint="default" w:ascii="Arial" w:hAnsi="Arial" w:cs="Arial"/>
          <w:sz w:val="22"/>
          <w:szCs w:val="22"/>
        </w:rPr>
        <w:t>Пауза за уживање и фотографирање.</w:t>
      </w:r>
    </w:p>
    <w:p w14:paraId="50D69A19">
      <w:pPr>
        <w:pStyle w:val="6"/>
        <w:bidi w:val="0"/>
        <w:rPr>
          <w:rFonts w:hint="default" w:ascii="Arial" w:hAnsi="Arial" w:cs="Arial"/>
          <w:sz w:val="22"/>
          <w:szCs w:val="22"/>
        </w:rPr>
      </w:pPr>
      <w:r>
        <w:rPr>
          <w:rFonts w:hint="default" w:ascii="Arial" w:hAnsi="Arial" w:cs="Arial"/>
          <w:sz w:val="22"/>
          <w:szCs w:val="22"/>
        </w:rPr>
        <w:t>Враќање кон хотел.</w:t>
      </w:r>
      <w:r>
        <w:rPr>
          <w:rFonts w:hint="default" w:ascii="Arial" w:hAnsi="Arial" w:cs="Arial"/>
          <w:sz w:val="22"/>
          <w:szCs w:val="22"/>
        </w:rPr>
        <w:br w:type="textWrapping"/>
      </w:r>
      <w:r>
        <w:rPr>
          <w:rFonts w:hint="default" w:ascii="Arial" w:hAnsi="Arial" w:cs="Arial"/>
          <w:sz w:val="22"/>
          <w:szCs w:val="22"/>
        </w:rPr>
        <w:t>Ноќевање.</w:t>
      </w:r>
    </w:p>
    <w:p w14:paraId="13AE88D2">
      <w:pPr>
        <w:pStyle w:val="6"/>
        <w:bidi w:val="0"/>
        <w:rPr>
          <w:rFonts w:hint="default" w:ascii="Arial" w:hAnsi="Arial" w:cs="Arial"/>
          <w:b/>
          <w:bCs/>
          <w:sz w:val="22"/>
          <w:szCs w:val="22"/>
        </w:rPr>
      </w:pPr>
      <w:r>
        <w:rPr>
          <w:rFonts w:hint="default" w:ascii="Arial" w:hAnsi="Arial" w:cs="Arial"/>
          <w:b/>
          <w:bCs/>
          <w:sz w:val="22"/>
          <w:szCs w:val="22"/>
          <w:lang w:val="en-US" w:eastAsia="zh-CN"/>
        </w:rPr>
        <w:t>4.Четврти ден - 03.05.2026 (Недела)</w:t>
      </w:r>
    </w:p>
    <w:p w14:paraId="6FA497C2">
      <w:pPr>
        <w:pStyle w:val="6"/>
        <w:bidi w:val="0"/>
        <w:rPr>
          <w:rFonts w:hint="default" w:ascii="Arial" w:hAnsi="Arial" w:cs="Arial"/>
          <w:sz w:val="22"/>
          <w:szCs w:val="22"/>
        </w:rPr>
      </w:pPr>
      <w:r>
        <w:rPr>
          <w:rFonts w:hint="default" w:ascii="Arial" w:hAnsi="Arial" w:cs="Arial"/>
          <w:sz w:val="22"/>
          <w:szCs w:val="22"/>
        </w:rPr>
        <w:t>По појадокот во хотелот следува одјавување од хотел. По самото одјавување групата има слободно време за индивидуални активности. Во договорено време враќање во хотелот за организираниот трансфер кон Аеродром. Летот е во 20:15 часот (2 часа порано на Аеродром), пристигнување во Скопје во 19:45 часот.</w:t>
      </w:r>
    </w:p>
    <w:p w14:paraId="00250ABD">
      <w:pPr>
        <w:bidi w:val="0"/>
        <w:rPr>
          <w:rFonts w:hint="default" w:ascii="Arial" w:hAnsi="Arial" w:cs="Arial"/>
          <w:b/>
          <w:bCs/>
          <w:sz w:val="22"/>
          <w:szCs w:val="22"/>
          <w:lang w:val="en-US"/>
        </w:rPr>
      </w:pPr>
      <w:r>
        <w:rPr>
          <w:rFonts w:hint="default" w:ascii="Arial" w:hAnsi="Arial" w:cs="Arial"/>
          <w:b/>
          <w:bCs/>
          <w:sz w:val="22"/>
          <w:szCs w:val="22"/>
        </w:rPr>
        <w:t>Важно</w:t>
      </w:r>
      <w:r>
        <w:rPr>
          <w:rFonts w:hint="default" w:ascii="Arial" w:hAnsi="Arial" w:cs="Arial"/>
          <w:b/>
          <w:bCs/>
          <w:sz w:val="22"/>
          <w:szCs w:val="22"/>
          <w:lang w:val="en-US"/>
        </w:rPr>
        <w:t>:</w:t>
      </w:r>
    </w:p>
    <w:p w14:paraId="0C533A7C">
      <w:pPr>
        <w:bidi w:val="0"/>
        <w:rPr>
          <w:rFonts w:hint="default" w:ascii="Arial" w:hAnsi="Arial" w:cs="Arial"/>
          <w:b/>
          <w:bCs/>
          <w:sz w:val="22"/>
          <w:szCs w:val="22"/>
        </w:rPr>
      </w:pPr>
      <w:r>
        <w:rPr>
          <w:rFonts w:hint="default" w:ascii="Arial" w:hAnsi="Arial" w:cs="Arial"/>
          <w:b/>
          <w:bCs/>
          <w:sz w:val="22"/>
          <w:szCs w:val="22"/>
        </w:rPr>
        <w:t>Задолжителна проверка на пасошот.</w:t>
      </w:r>
    </w:p>
    <w:p w14:paraId="19FBB991">
      <w:pPr>
        <w:bidi w:val="0"/>
        <w:rPr>
          <w:rFonts w:hint="default" w:ascii="Arial" w:hAnsi="Arial" w:cs="Arial"/>
          <w:b/>
          <w:bCs/>
          <w:sz w:val="22"/>
          <w:szCs w:val="22"/>
        </w:rPr>
      </w:pPr>
      <w:r>
        <w:rPr>
          <w:rFonts w:hint="default" w:ascii="Arial" w:hAnsi="Arial" w:cs="Arial"/>
          <w:b/>
          <w:bCs/>
          <w:sz w:val="22"/>
          <w:szCs w:val="22"/>
        </w:rPr>
        <w:t>Не треба да е на 6 месеци пред истекување од моментот на влез и излез од Р. Турција и да е од новите пасоши со Р.С.Македонија.</w:t>
      </w:r>
    </w:p>
    <w:p w14:paraId="70EB3D8C">
      <w:pPr>
        <w:bidi w:val="0"/>
        <w:rPr>
          <w:rFonts w:hint="default" w:ascii="Arial" w:hAnsi="Arial" w:cs="Arial"/>
          <w:b/>
          <w:bCs/>
          <w:sz w:val="22"/>
          <w:szCs w:val="22"/>
        </w:rPr>
      </w:pPr>
      <w:r>
        <w:rPr>
          <w:rFonts w:hint="default" w:ascii="Arial" w:hAnsi="Arial" w:cs="Arial"/>
          <w:b/>
          <w:bCs/>
          <w:sz w:val="22"/>
          <w:szCs w:val="22"/>
        </w:rPr>
        <w:t>Цените се изразени во евра, а курсот на еврото се пресметува 62 денари.</w:t>
      </w:r>
    </w:p>
    <w:p w14:paraId="1A648B1E">
      <w:pPr>
        <w:bidi w:val="0"/>
        <w:rPr>
          <w:rFonts w:hint="default" w:ascii="Arial" w:hAnsi="Arial" w:cs="Arial"/>
          <w:b/>
          <w:bCs/>
          <w:sz w:val="22"/>
          <w:szCs w:val="22"/>
        </w:rPr>
      </w:pPr>
      <w:r>
        <w:rPr>
          <w:rFonts w:hint="default" w:ascii="Arial" w:hAnsi="Arial" w:cs="Arial"/>
          <w:b/>
          <w:bCs/>
          <w:sz w:val="22"/>
          <w:szCs w:val="22"/>
        </w:rPr>
        <w:t>За сингл соба се доплатуваат 40 евра дополнително од аранжманот поради вториот кревет.</w:t>
      </w:r>
    </w:p>
    <w:p w14:paraId="13FD1ED8">
      <w:pPr>
        <w:bidi w:val="0"/>
        <w:rPr>
          <w:rFonts w:hint="default" w:ascii="Arial" w:hAnsi="Arial" w:cs="Arial"/>
          <w:b/>
          <w:bCs/>
          <w:sz w:val="22"/>
          <w:szCs w:val="22"/>
        </w:rPr>
      </w:pPr>
      <w:r>
        <w:rPr>
          <w:rFonts w:hint="default" w:ascii="Arial" w:hAnsi="Arial" w:cs="Arial"/>
          <w:b/>
          <w:bCs/>
          <w:sz w:val="22"/>
          <w:szCs w:val="22"/>
        </w:rPr>
        <w:t>СЕКОЈ ПАТНИК ИМА ПРАВО НА  РАЧЕН БАГАЖ.</w:t>
      </w:r>
      <w:r>
        <w:rPr>
          <w:rFonts w:hint="default" w:ascii="Arial" w:hAnsi="Arial" w:cs="Arial"/>
          <w:b/>
          <w:bCs/>
          <w:sz w:val="22"/>
          <w:szCs w:val="22"/>
        </w:rPr>
        <w:br w:type="textWrapping"/>
      </w:r>
      <w:r>
        <w:rPr>
          <w:rFonts w:hint="default" w:ascii="Arial" w:hAnsi="Arial" w:cs="Arial"/>
          <w:b/>
          <w:bCs/>
          <w:sz w:val="22"/>
          <w:szCs w:val="22"/>
        </w:rPr>
        <w:t>Доплата за дете до 11.99 години – 369 евра (намалување 40 евра од промотивната цена за возрсни)</w:t>
      </w:r>
      <w:r>
        <w:rPr>
          <w:rFonts w:hint="default" w:ascii="Arial" w:hAnsi="Arial" w:cs="Arial"/>
          <w:b/>
          <w:bCs/>
          <w:sz w:val="22"/>
          <w:szCs w:val="22"/>
        </w:rPr>
        <w:br w:type="textWrapping"/>
      </w:r>
      <w:r>
        <w:rPr>
          <w:rFonts w:hint="default" w:ascii="Arial" w:hAnsi="Arial" w:cs="Arial"/>
          <w:b/>
          <w:bCs/>
          <w:sz w:val="22"/>
          <w:szCs w:val="22"/>
        </w:rPr>
        <w:t>Дете до 12 години придружувано со едно возрасно лице плаќа 100% од сумата на аранжманот.</w:t>
      </w:r>
      <w:r>
        <w:rPr>
          <w:rFonts w:hint="default" w:ascii="Arial" w:hAnsi="Arial" w:cs="Arial"/>
          <w:b/>
          <w:bCs/>
          <w:sz w:val="22"/>
          <w:szCs w:val="22"/>
        </w:rPr>
        <w:br w:type="textWrapping"/>
      </w:r>
      <w:r>
        <w:rPr>
          <w:rFonts w:hint="default" w:ascii="Arial" w:hAnsi="Arial" w:cs="Arial"/>
          <w:b/>
          <w:bCs/>
          <w:sz w:val="22"/>
          <w:szCs w:val="22"/>
        </w:rPr>
        <w:t>Хотелот одредува на лице место во зависност од моменталната состојба каков тип на соба ќе добиете.</w:t>
      </w:r>
      <w:r>
        <w:rPr>
          <w:rFonts w:hint="default" w:ascii="Arial" w:hAnsi="Arial" w:cs="Arial"/>
          <w:b/>
          <w:bCs/>
          <w:sz w:val="22"/>
          <w:szCs w:val="22"/>
        </w:rPr>
        <w:br w:type="textWrapping"/>
      </w:r>
      <w:r>
        <w:rPr>
          <w:rFonts w:hint="default" w:ascii="Arial" w:hAnsi="Arial" w:cs="Arial"/>
          <w:b/>
          <w:bCs/>
          <w:sz w:val="22"/>
          <w:szCs w:val="22"/>
        </w:rPr>
        <w:t>Резервации за одреден кат или страна не е можна.</w:t>
      </w:r>
      <w:r>
        <w:rPr>
          <w:rFonts w:hint="default" w:ascii="Arial" w:hAnsi="Arial" w:cs="Arial"/>
          <w:b/>
          <w:bCs/>
          <w:sz w:val="22"/>
          <w:szCs w:val="22"/>
        </w:rPr>
        <w:br w:type="textWrapping"/>
      </w:r>
      <w:r>
        <w:rPr>
          <w:rFonts w:hint="default" w:ascii="Arial" w:hAnsi="Arial" w:cs="Arial"/>
          <w:b/>
          <w:bCs/>
          <w:sz w:val="22"/>
          <w:szCs w:val="22"/>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w:t>
      </w:r>
      <w:r>
        <w:rPr>
          <w:rFonts w:hint="default" w:ascii="Arial" w:hAnsi="Arial" w:cs="Arial"/>
          <w:b w:val="0"/>
          <w:bCs w:val="0"/>
          <w:sz w:val="22"/>
          <w:szCs w:val="22"/>
        </w:rPr>
        <w:t xml:space="preserve"> </w:t>
      </w:r>
      <w:r>
        <w:rPr>
          <w:rFonts w:hint="default" w:ascii="Arial" w:hAnsi="Arial" w:cs="Arial"/>
          <w:b/>
          <w:bCs/>
          <w:sz w:val="22"/>
          <w:szCs w:val="22"/>
        </w:rPr>
        <w:t>временските услови или од несакани ситуации како забрана за движење на определени места во одреден период.</w:t>
      </w:r>
    </w:p>
    <w:p w14:paraId="7C38DD1C">
      <w:pPr>
        <w:pStyle w:val="6"/>
        <w:bidi w:val="0"/>
        <w:rPr>
          <w:rFonts w:hint="default" w:ascii="Arial" w:hAnsi="Arial" w:cs="Arial"/>
          <w:b/>
          <w:bCs/>
          <w:sz w:val="22"/>
          <w:szCs w:val="22"/>
        </w:rPr>
      </w:pPr>
    </w:p>
    <w:p w14:paraId="4136E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w:hAnsi="Arial" w:eastAsia="sans-serif" w:cs="Arial"/>
          <w:b/>
          <w:bCs/>
          <w:color w:val="212529"/>
          <w:sz w:val="28"/>
          <w:szCs w:val="28"/>
        </w:rPr>
      </w:pPr>
      <w:r>
        <w:rPr>
          <w:rFonts w:hint="default" w:ascii="Arial" w:hAnsi="Arial" w:cs="Arial"/>
          <w:sz w:val="22"/>
          <w:szCs w:val="22"/>
        </w:rPr>
        <w:br w:type="textWrapping"/>
      </w:r>
      <w:r>
        <w:rPr>
          <w:rFonts w:hint="default" w:ascii="Arial" w:hAnsi="Arial" w:eastAsia="sans-serif" w:cs="Arial"/>
          <w:b/>
          <w:bCs/>
          <w:i w:val="0"/>
          <w:iCs w:val="0"/>
          <w:caps w:val="0"/>
          <w:color w:val="212529"/>
          <w:spacing w:val="0"/>
          <w:sz w:val="28"/>
          <w:szCs w:val="28"/>
          <w:bdr w:val="none" w:color="auto" w:sz="0" w:space="0"/>
          <w:shd w:val="clear" w:fill="FFFFFF"/>
        </w:rPr>
        <w:t>Општи услови</w:t>
      </w:r>
    </w:p>
    <w:p w14:paraId="5046BCD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ПРИЈАВИ И УПЛАТИ</w:t>
      </w:r>
    </w:p>
    <w:p w14:paraId="1B94C565">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5FEDFB3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ПРАВА И ОБВРСКИ НА ОРГАНИЗАТОРОТ НА ПАТУВАЊЕТО</w:t>
      </w:r>
    </w:p>
    <w:p w14:paraId="2A667CF6">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4002848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склучи писмен договор за патување со патникот</w:t>
      </w:r>
    </w:p>
    <w:p w14:paraId="4042E1F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3C5B8D7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27575001">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 </w:t>
      </w:r>
    </w:p>
    <w:p w14:paraId="4A9D036D">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5702CB82">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hint="default" w:ascii="Segoe UI" w:hAnsi="Segoe UI" w:eastAsia="Segoe UI" w:cs="Segoe UI"/>
          <w:i w:val="0"/>
          <w:iCs w:val="0"/>
          <w:caps w:val="0"/>
          <w:color w:val="212529"/>
          <w:spacing w:val="0"/>
          <w:sz w:val="24"/>
          <w:szCs w:val="24"/>
          <w:shd w:val="clear" w:fill="FFFFFF"/>
        </w:rPr>
        <w:br w:type="textWrapping"/>
      </w:r>
      <w:r>
        <w:rPr>
          <w:rStyle w:val="7"/>
          <w:rFonts w:hint="default" w:ascii="Segoe UI" w:hAnsi="Segoe UI" w:eastAsia="Segoe UI" w:cs="Segoe UI"/>
          <w:b/>
          <w:bCs/>
          <w:i w:val="0"/>
          <w:iCs w:val="0"/>
          <w:caps w:val="0"/>
          <w:color w:val="212529"/>
          <w:spacing w:val="0"/>
          <w:sz w:val="24"/>
          <w:szCs w:val="24"/>
          <w:shd w:val="clear" w:fill="FFFFFF"/>
        </w:rPr>
        <w:t>3. ПРАВА И ОБВРСКИ НА ПАТНИКОТ</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Патникот е должен да ја изврши уплатата на аранжманот по условите предвидени со програмот на патување како и со договорот.</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Патникот е должен да, на барање на организаторот, благовремено ги достави сите потребни податоци за организирање на патувањето.</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Style w:val="7"/>
          <w:rFonts w:hint="default" w:ascii="Segoe UI" w:hAnsi="Segoe UI" w:eastAsia="Segoe UI" w:cs="Segoe UI"/>
          <w:b/>
          <w:bCs/>
          <w:i w:val="0"/>
          <w:iCs w:val="0"/>
          <w:caps w:val="0"/>
          <w:color w:val="212529"/>
          <w:spacing w:val="0"/>
          <w:sz w:val="24"/>
          <w:szCs w:val="24"/>
          <w:shd w:val="clear" w:fill="FFFFFF"/>
        </w:rPr>
        <w:br w:type="textWrapping"/>
      </w:r>
      <w:r>
        <w:rPr>
          <w:rStyle w:val="7"/>
          <w:rFonts w:hint="default" w:ascii="Segoe UI" w:hAnsi="Segoe UI" w:eastAsia="Segoe UI" w:cs="Segoe UI"/>
          <w:b/>
          <w:bCs/>
          <w:i w:val="0"/>
          <w:iCs w:val="0"/>
          <w:caps w:val="0"/>
          <w:color w:val="212529"/>
          <w:spacing w:val="0"/>
          <w:sz w:val="24"/>
          <w:szCs w:val="24"/>
          <w:shd w:val="clear" w:fill="FFFFFF"/>
        </w:rPr>
        <w:t>4. ЦЕНА, СОДРЖИНА И ТРАЕЊЕ НА АРАНЖМАНОТ</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Pr>
          <w:rStyle w:val="7"/>
          <w:rFonts w:hint="default" w:ascii="Segoe UI" w:hAnsi="Segoe UI" w:eastAsia="Segoe UI" w:cs="Segoe UI"/>
          <w:b/>
          <w:bCs/>
          <w:i w:val="0"/>
          <w:iCs w:val="0"/>
          <w:caps w:val="0"/>
          <w:color w:val="212529"/>
          <w:spacing w:val="0"/>
          <w:sz w:val="24"/>
          <w:szCs w:val="24"/>
          <w:shd w:val="clear" w:fill="FFFFFF"/>
        </w:rPr>
        <w:br w:type="textWrapping"/>
      </w:r>
      <w:r>
        <w:rPr>
          <w:rStyle w:val="7"/>
          <w:rFonts w:hint="default" w:ascii="Segoe UI" w:hAnsi="Segoe UI" w:eastAsia="Segoe UI" w:cs="Segoe UI"/>
          <w:b/>
          <w:bCs/>
          <w:i w:val="0"/>
          <w:iCs w:val="0"/>
          <w:caps w:val="0"/>
          <w:color w:val="212529"/>
          <w:spacing w:val="0"/>
          <w:sz w:val="24"/>
          <w:szCs w:val="24"/>
          <w:shd w:val="clear" w:fill="FFFFFF"/>
        </w:rPr>
        <w:t>5. ПРАВО НА ЗГОЛЕМУВАЊЕ НА ЦЕНАТА И ПРАВО НА ОТКАЗ ПОРАДИ ЗГОЛЕМУВАЊЕ НА ЦЕНАТА</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Pr>
          <w:rFonts w:hint="default" w:ascii="Segoe UI" w:hAnsi="Segoe UI" w:eastAsia="Segoe UI" w:cs="Segoe UI"/>
          <w:i w:val="0"/>
          <w:iCs w:val="0"/>
          <w:caps w:val="0"/>
          <w:color w:val="212529"/>
          <w:spacing w:val="0"/>
          <w:sz w:val="24"/>
          <w:szCs w:val="24"/>
          <w:shd w:val="clear" w:fill="FFFFFF"/>
        </w:rPr>
        <w:br w:type="textWrapping"/>
      </w:r>
      <w:r>
        <w:rPr>
          <w:rStyle w:val="7"/>
          <w:rFonts w:hint="default" w:ascii="Segoe UI" w:hAnsi="Segoe UI" w:eastAsia="Segoe UI" w:cs="Segoe UI"/>
          <w:b/>
          <w:bCs/>
          <w:i w:val="0"/>
          <w:iCs w:val="0"/>
          <w:caps w:val="0"/>
          <w:color w:val="212529"/>
          <w:spacing w:val="0"/>
          <w:sz w:val="24"/>
          <w:szCs w:val="24"/>
          <w:shd w:val="clear" w:fill="FFFFFF"/>
        </w:rPr>
        <w:t>6. КАТЕГОРИЗАЦИЈА И ОПИС НА УСЛУГА</w:t>
      </w:r>
      <w:r>
        <w:rPr>
          <w:rFonts w:hint="default" w:ascii="Segoe UI" w:hAnsi="Segoe UI" w:eastAsia="Segoe UI" w:cs="Segoe UI"/>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hint="default" w:ascii="Segoe UI" w:hAnsi="Segoe UI" w:eastAsia="Segoe UI" w:cs="Segoe UI"/>
          <w:i w:val="0"/>
          <w:iCs w:val="0"/>
          <w:caps w:val="0"/>
          <w:color w:val="212529"/>
          <w:spacing w:val="0"/>
          <w:sz w:val="24"/>
          <w:szCs w:val="24"/>
          <w:shd w:val="clear" w:fill="FFFFFF"/>
        </w:rPr>
        <w:br w:type="textWrapping"/>
      </w:r>
      <w:r>
        <w:rPr>
          <w:rStyle w:val="7"/>
          <w:rFonts w:hint="default" w:ascii="Segoe UI" w:hAnsi="Segoe UI" w:eastAsia="Segoe UI" w:cs="Segoe UI"/>
          <w:b/>
          <w:bCs/>
          <w:i w:val="0"/>
          <w:iCs w:val="0"/>
          <w:caps w:val="0"/>
          <w:color w:val="212529"/>
          <w:spacing w:val="0"/>
          <w:sz w:val="24"/>
          <w:szCs w:val="24"/>
          <w:shd w:val="clear" w:fill="FFFFFF"/>
        </w:rPr>
        <w:t>7. СМЕСТУВАЊЕ ВО СОБИ / АПАРТМАНИ</w:t>
      </w:r>
      <w:r>
        <w:rPr>
          <w:rStyle w:val="7"/>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78B0D570">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214D362A">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671375D6">
      <w:pPr>
        <w:pStyle w:val="6"/>
        <w:keepNext w:val="0"/>
        <w:keepLines w:val="0"/>
        <w:widowControl/>
        <w:suppressLineNumbers w:val="0"/>
        <w:spacing w:before="0" w:beforeAutospacing="0"/>
        <w:jc w:val="left"/>
      </w:pPr>
      <w:r>
        <w:rPr>
          <w:rStyle w:val="7"/>
          <w:rFonts w:hint="default" w:ascii="Segoe UI" w:hAnsi="Segoe UI" w:eastAsia="Segoe UI" w:cs="Segoe UI"/>
          <w:b/>
          <w:bCs/>
          <w:i w:val="0"/>
          <w:iCs w:val="0"/>
          <w:caps w:val="0"/>
          <w:color w:val="212529"/>
          <w:spacing w:val="0"/>
          <w:sz w:val="24"/>
          <w:szCs w:val="24"/>
          <w:shd w:val="clear" w:fill="FFFFFF"/>
        </w:rPr>
        <w:t> </w:t>
      </w:r>
    </w:p>
    <w:p w14:paraId="42785F5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ЛИЧНИ ИСПРАВИ</w:t>
      </w:r>
    </w:p>
    <w:p w14:paraId="60814F01">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383E43DF">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25E65AB6">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00444BB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ПРАВО НА ОРГАНИЗАТОРОТ НА ПАТУВАЊЕТО НА ОТКАЗ</w:t>
      </w:r>
    </w:p>
    <w:p w14:paraId="5199AABE">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641C114A">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39C2FAB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ОТКАЖУВАЊЕ ОД ПАТУВАЊЕТО ОД СТРАНА НА ПАТНИКОТ</w:t>
      </w:r>
    </w:p>
    <w:p w14:paraId="6230E185">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4D94C86A">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 </w:t>
      </w:r>
    </w:p>
    <w:p w14:paraId="2A3868BA">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30% од цената на чинење за отказ 30 дена пред патувањето.</w:t>
      </w:r>
    </w:p>
    <w:p w14:paraId="6D2EBAF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40% од цената на чинење за отказ 29-15 дена пред патувањето.</w:t>
      </w:r>
    </w:p>
    <w:p w14:paraId="0792E31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70% од цената на чинење за отказ 14-8 дена пред патувањето.</w:t>
      </w:r>
    </w:p>
    <w:p w14:paraId="0BB29F0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90% од цената на чинење за отказ 7-1 ден пред патувањето.</w:t>
      </w:r>
    </w:p>
    <w:p w14:paraId="49FB2815">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100% од цената на чинење за отказ на денот на патувањето.</w:t>
      </w:r>
    </w:p>
    <w:p w14:paraId="55FBEE49">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 </w:t>
      </w:r>
    </w:p>
    <w:p w14:paraId="75FE3E9F">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20F8F459">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ИЗМЕНА НА ПРОГРАМОТ НА ПАТУВАЊЕТО</w:t>
      </w:r>
    </w:p>
    <w:p w14:paraId="4715757E">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31B5BF2A">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РЕКЛАМАЦИИ</w:t>
      </w:r>
    </w:p>
    <w:p w14:paraId="51B8230B">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4CCD0CDA">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6EB63291">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БАГАЖ</w:t>
      </w:r>
    </w:p>
    <w:p w14:paraId="42BCA221">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4BD7FAE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14.</w:t>
      </w:r>
      <w:r>
        <w:rPr>
          <w:rFonts w:hint="default" w:ascii="Segoe UI" w:hAnsi="Segoe UI" w:eastAsia="Segoe UI" w:cs="Segoe UI"/>
          <w:i w:val="0"/>
          <w:iCs w:val="0"/>
          <w:caps w:val="0"/>
          <w:color w:val="212529"/>
          <w:spacing w:val="0"/>
          <w:sz w:val="24"/>
          <w:szCs w:val="24"/>
          <w:bdr w:val="none" w:color="auto" w:sz="0" w:space="0"/>
          <w:shd w:val="clear" w:fill="FFFFFF"/>
          <w:vertAlign w:val="baseline"/>
        </w:rPr>
        <w:t> </w:t>
      </w:r>
      <w:r>
        <w:rPr>
          <w:rStyle w:val="7"/>
          <w:rFonts w:hint="default" w:ascii="Segoe UI" w:hAnsi="Segoe UI" w:eastAsia="Segoe UI" w:cs="Segoe UI"/>
          <w:b/>
          <w:bCs/>
          <w:i w:val="0"/>
          <w:iCs w:val="0"/>
          <w:caps w:val="0"/>
          <w:color w:val="212529"/>
          <w:spacing w:val="0"/>
          <w:sz w:val="24"/>
          <w:szCs w:val="24"/>
          <w:shd w:val="clear" w:fill="FFFFFF"/>
          <w:vertAlign w:val="baseline"/>
        </w:rPr>
        <w:t>ПРЕВОЗ СО АВТОБУС И АВТОБУСКИ ТРАНСФЕРИ</w:t>
      </w:r>
      <w:r>
        <w:rPr>
          <w:rStyle w:val="7"/>
          <w:rFonts w:hint="default" w:ascii="Segoe UI" w:hAnsi="Segoe UI" w:eastAsia="Segoe UI" w:cs="Segoe UI"/>
          <w:b/>
          <w:bCs/>
          <w:i w:val="0"/>
          <w:iCs w:val="0"/>
          <w:caps w:val="0"/>
          <w:color w:val="212529"/>
          <w:spacing w:val="0"/>
          <w:sz w:val="24"/>
          <w:szCs w:val="24"/>
          <w:shd w:val="clear" w:fill="FFFFFF"/>
          <w:vertAlign w:val="baseline"/>
        </w:rPr>
        <w:br w:type="textWrapping"/>
      </w:r>
      <w:r>
        <w:rPr>
          <w:rFonts w:hint="default" w:ascii="Segoe UI" w:hAnsi="Segoe UI" w:eastAsia="Segoe UI" w:cs="Segoe UI"/>
          <w:i w:val="0"/>
          <w:iCs w:val="0"/>
          <w:caps w:val="0"/>
          <w:color w:val="212529"/>
          <w:spacing w:val="0"/>
          <w:sz w:val="24"/>
          <w:szCs w:val="24"/>
          <w:bdr w:val="none" w:color="auto" w:sz="0" w:space="0"/>
          <w:shd w:val="clear" w:fill="FFFFFF"/>
          <w:vertAlign w:val="baseline"/>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0D69318A">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6CC938C2">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378C87DA">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71521938">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ЦАРИНСКИ ДЕВИЗНИ ПРОПИСИ</w:t>
      </w:r>
    </w:p>
    <w:p w14:paraId="1D8D7EC2">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 xml:space="preserve">Патникот е должен стриктно да ги почитува царинските и девизните </w:t>
      </w:r>
      <w:bookmarkStart w:id="0" w:name="_GoBack"/>
      <w:r>
        <w:rPr>
          <w:rFonts w:hint="default" w:ascii="Segoe UI" w:hAnsi="Segoe UI" w:eastAsia="Segoe UI" w:cs="Segoe UI"/>
          <w:i w:val="0"/>
          <w:iCs w:val="0"/>
          <w:caps w:val="0"/>
          <w:color w:val="212529"/>
          <w:spacing w:val="0"/>
          <w:sz w:val="24"/>
          <w:szCs w:val="24"/>
          <w:shd w:val="clear" w:fill="FFFFFF"/>
        </w:rPr>
        <w:t>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17AB7052">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ЗДРАВСТВЕНИ ПРОПИСИ</w:t>
      </w:r>
    </w:p>
    <w:p w14:paraId="147F611F">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 xml:space="preserve">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w:t>
      </w:r>
      <w:bookmarkEnd w:id="0"/>
      <w:r>
        <w:rPr>
          <w:rFonts w:hint="default" w:ascii="Segoe UI" w:hAnsi="Segoe UI" w:eastAsia="Segoe UI" w:cs="Segoe UI"/>
          <w:i w:val="0"/>
          <w:iCs w:val="0"/>
          <w:caps w:val="0"/>
          <w:color w:val="212529"/>
          <w:spacing w:val="0"/>
          <w:sz w:val="24"/>
          <w:szCs w:val="24"/>
          <w:shd w:val="clear" w:fill="FFFFFF"/>
        </w:rPr>
        <w:t>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0B92B144">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ПОПУСТИ ЗА ДЕЦА</w:t>
      </w:r>
    </w:p>
    <w:p w14:paraId="78C286D5">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0B88A41F">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7"/>
          <w:rFonts w:hint="default" w:ascii="Segoe UI" w:hAnsi="Segoe UI" w:eastAsia="Segoe UI" w:cs="Segoe UI"/>
          <w:b/>
          <w:bCs/>
          <w:i w:val="0"/>
          <w:iCs w:val="0"/>
          <w:caps w:val="0"/>
          <w:color w:val="212529"/>
          <w:spacing w:val="0"/>
          <w:sz w:val="24"/>
          <w:szCs w:val="24"/>
          <w:shd w:val="clear" w:fill="FFFFFF"/>
          <w:vertAlign w:val="baseline"/>
        </w:rPr>
        <w:t>НАДЛЕЖНОСТ НА СУДОТ</w:t>
      </w:r>
    </w:p>
    <w:p w14:paraId="1053358D">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212529"/>
          <w:spacing w:val="0"/>
          <w:sz w:val="24"/>
          <w:szCs w:val="24"/>
          <w:shd w:val="clear" w:fill="FFFFFF"/>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18A8C2B3">
      <w:pPr>
        <w:pStyle w:val="6"/>
        <w:bidi w:val="0"/>
        <w:rPr>
          <w:rFonts w:hint="default" w:ascii="Arial" w:hAnsi="Arial" w:cs="Arial"/>
          <w:sz w:val="22"/>
          <w:szCs w:val="22"/>
        </w:rPr>
      </w:pPr>
    </w:p>
    <w:p w14:paraId="2D6076A2">
      <w:pPr>
        <w:bidi w:val="0"/>
        <w:rPr>
          <w:rFonts w:hint="default" w:ascii="Arial" w:hAnsi="Arial" w:cs="Arial"/>
          <w:b/>
          <w:bCs/>
          <w:sz w:val="22"/>
          <w:szCs w:val="22"/>
          <w:lang w:val="en-US"/>
        </w:rPr>
      </w:pPr>
      <w:r>
        <w:rPr>
          <w:rFonts w:hint="default" w:ascii="Arial" w:hAnsi="Arial" w:cs="Arial"/>
          <w:b/>
          <w:bCs/>
          <w:sz w:val="22"/>
          <w:szCs w:val="22"/>
          <w:lang w:val="en-US"/>
        </w:rPr>
        <w:br w:type="textWrapping"/>
      </w:r>
    </w:p>
    <w:p w14:paraId="6D99A579">
      <w:pPr>
        <w:bidi w:val="0"/>
        <w:rPr>
          <w:rFonts w:hint="default" w:ascii="Arial" w:hAnsi="Arial" w:cs="Arial"/>
          <w:sz w:val="22"/>
          <w:szCs w:val="22"/>
        </w:rPr>
      </w:pPr>
    </w:p>
    <w:p w14:paraId="7633B68C">
      <w:pPr>
        <w:spacing w:line="360" w:lineRule="auto"/>
        <w:jc w:val="both"/>
        <w:rPr>
          <w:rFonts w:hint="default" w:ascii="Arial" w:hAnsi="Arial" w:cs="Arial"/>
          <w:sz w:val="20"/>
          <w:szCs w:val="2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Pristina">
    <w:panose1 w:val="03060402040406080204"/>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 w:name="Bahnschrift SemiBold SemiCondensed">
    <w:panose1 w:val="020B0502040204020203"/>
    <w:charset w:val="00"/>
    <w:family w:val="auto"/>
    <w:pitch w:val="default"/>
    <w:sig w:usb0="A00002C7" w:usb1="00000002"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Segoe UI">
    <w:panose1 w:val="020B0502040204020203"/>
    <w:charset w:val="00"/>
    <w:family w:val="auto"/>
    <w:pitch w:val="default"/>
    <w:sig w:usb0="E4002EFF" w:usb1="C000E47F" w:usb2="00000009" w:usb3="00000000" w:csb0="200001FF" w:csb1="00000000"/>
  </w:font>
  <w:font w:name="Sitka Text">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Yu Gothic UI Semilight">
    <w:panose1 w:val="020B0400000000000000"/>
    <w:charset w:val="80"/>
    <w:family w:val="auto"/>
    <w:pitch w:val="default"/>
    <w:sig w:usb0="E00002FF" w:usb1="2AC7FDFF" w:usb2="00000016" w:usb3="00000000" w:csb0="2002009F" w:csb1="00000000"/>
  </w:font>
  <w:font w:name="Bookshelf Symbol 7">
    <w:panose1 w:val="05010101010101010101"/>
    <w:charset w:val="00"/>
    <w:family w:val="auto"/>
    <w:pitch w:val="default"/>
    <w:sig w:usb0="00000000" w:usb1="00000000" w:usb2="00000000" w:usb3="00000000" w:csb0="80000000" w:csb1="00000000"/>
  </w:font>
  <w:font w:name="Snap ITC">
    <w:panose1 w:val="04040A07060A02020202"/>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Source Han Sans CN Regular">
    <w:panose1 w:val="020B0500000000000000"/>
    <w:charset w:val="86"/>
    <w:family w:val="auto"/>
    <w:pitch w:val="default"/>
    <w:sig w:usb0="A0000287" w:usb1="0ADF3C78" w:usb2="00000016" w:usb3="00000000" w:csb0="40060011" w:csb1="D1D6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8510"/>
    <w:multiLevelType w:val="multilevel"/>
    <w:tmpl w:val="89DB851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0530CD8"/>
    <w:multiLevelType w:val="multilevel"/>
    <w:tmpl w:val="A0530CD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99C245B"/>
    <w:multiLevelType w:val="multilevel"/>
    <w:tmpl w:val="B99C245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C4F2BB82"/>
    <w:multiLevelType w:val="multilevel"/>
    <w:tmpl w:val="C4F2BB8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F1B63946"/>
    <w:multiLevelType w:val="multilevel"/>
    <w:tmpl w:val="F1B6394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F2129232"/>
    <w:multiLevelType w:val="multilevel"/>
    <w:tmpl w:val="F212923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0FB6A9C4"/>
    <w:multiLevelType w:val="multilevel"/>
    <w:tmpl w:val="0FB6A9C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2D78C3FF"/>
    <w:multiLevelType w:val="multilevel"/>
    <w:tmpl w:val="2D78C3F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31A899EE"/>
    <w:multiLevelType w:val="multilevel"/>
    <w:tmpl w:val="31A899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32DAB87D"/>
    <w:multiLevelType w:val="multilevel"/>
    <w:tmpl w:val="32DAB8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41B1AACF"/>
    <w:multiLevelType w:val="multilevel"/>
    <w:tmpl w:val="41B1AAC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42869336"/>
    <w:multiLevelType w:val="multilevel"/>
    <w:tmpl w:val="4286933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43C9C67F"/>
    <w:multiLevelType w:val="multilevel"/>
    <w:tmpl w:val="43C9C67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496A61B5"/>
    <w:multiLevelType w:val="multilevel"/>
    <w:tmpl w:val="496A61B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5472E13A"/>
    <w:multiLevelType w:val="multilevel"/>
    <w:tmpl w:val="5472E13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7705B2D1"/>
    <w:multiLevelType w:val="multilevel"/>
    <w:tmpl w:val="7705B2D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5"/>
  </w:num>
  <w:num w:numId="2">
    <w:abstractNumId w:val="14"/>
  </w:num>
  <w:num w:numId="3">
    <w:abstractNumId w:val="12"/>
  </w:num>
  <w:num w:numId="4">
    <w:abstractNumId w:val="1"/>
  </w:num>
  <w:num w:numId="5">
    <w:abstractNumId w:val="3"/>
  </w:num>
  <w:num w:numId="6">
    <w:abstractNumId w:val="0"/>
  </w:num>
  <w:num w:numId="7">
    <w:abstractNumId w:val="9"/>
  </w:num>
  <w:num w:numId="8">
    <w:abstractNumId w:val="7"/>
  </w:num>
  <w:num w:numId="9">
    <w:abstractNumId w:val="5"/>
  </w:num>
  <w:num w:numId="10">
    <w:abstractNumId w:val="13"/>
  </w:num>
  <w:num w:numId="11">
    <w:abstractNumId w:val="10"/>
  </w:num>
  <w:num w:numId="12">
    <w:abstractNumId w:val="6"/>
  </w:num>
  <w:num w:numId="13">
    <w:abstractNumId w:val="4"/>
  </w:num>
  <w:num w:numId="14">
    <w:abstractNumId w:val="2"/>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403E6"/>
    <w:rsid w:val="44940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link w:val="8"/>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 w:type="character" w:customStyle="1" w:styleId="8">
    <w:name w:val="Normal (Web) Char"/>
    <w:link w:val="6"/>
    <w:uiPriority w:val="0"/>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2026-02-24T14:43:00Z</dcterms:created>
  <dc:creator>CCC</dc:creator>
  <cp:lastModifiedBy>CCC</cp:lastModifiedBy>
  <dcterms:modified xsi:type="dcterms:W3CDTF">2026-02-24T15:09:22Z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BB9DCF47931544EBB023AD69EE9789A3_11</vt:lpwstr>
  </property>
</Properties>
</file>