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21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Будимпешта со Виена за 1ви Мај – Автобус</w:t>
      </w:r>
    </w:p>
    <w:p w14:paraId="3F3DB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02C17A4F">
      <w:pPr>
        <w:pStyle w:val="9"/>
        <w:keepNext w:val="0"/>
        <w:keepLines w:val="0"/>
        <w:widowControl/>
        <w:suppressLineNumbers w:val="0"/>
        <w:spacing w:before="0" w:beforeAutospacing="0"/>
        <w:ind w:left="0" w:right="0"/>
        <w:jc w:val="center"/>
        <w:rPr>
          <w:rFonts w:hint="default" w:ascii="Calibri" w:hAnsi="Calibri" w:cs="Calibri"/>
          <w:lang w:val="mk-MK"/>
        </w:rPr>
      </w:pPr>
      <w:r>
        <w:rPr>
          <w:rFonts w:hint="default" w:ascii="Calibri" w:hAnsi="Calibri" w:cs="Calibri"/>
          <w:lang w:val="mk-MK"/>
        </w:rPr>
        <w:t>Редовна</w:t>
      </w:r>
      <w:r>
        <w:rPr>
          <w:rFonts w:hint="default" w:ascii="Calibri" w:hAnsi="Calibri" w:cs="Calibri"/>
          <w:lang w:val="mk-MK"/>
        </w:rPr>
        <w:t xml:space="preserve"> цена: 179е</w:t>
      </w:r>
      <w:r>
        <w:rPr>
          <w:rFonts w:hint="default" w:ascii="Calibri" w:hAnsi="Calibri" w:cs="Calibri"/>
          <w:lang w:val="mk-MK"/>
        </w:rPr>
        <w:br w:type="textWrapping"/>
      </w:r>
      <w:r>
        <w:rPr>
          <w:rFonts w:hint="default" w:ascii="Calibri" w:hAnsi="Calibri" w:cs="Calibri"/>
          <w:lang w:val="mk-MK"/>
        </w:rPr>
        <w:t>Промо цена: 149е</w:t>
      </w:r>
      <w:r>
        <w:rPr>
          <w:rFonts w:hint="default" w:ascii="Calibri" w:hAnsi="Calibri" w:cs="Calibri"/>
          <w:lang w:val="mk-MK"/>
        </w:rPr>
        <w:br w:type="textWrapping"/>
      </w:r>
      <w:bookmarkStart w:id="0" w:name="_GoBack"/>
      <w:bookmarkEnd w:id="0"/>
    </w:p>
    <w:p w14:paraId="7E8FA4B5">
      <w:pPr>
        <w:pStyle w:val="9"/>
        <w:keepNext w:val="0"/>
        <w:keepLines w:val="0"/>
        <w:widowControl/>
        <w:suppressLineNumbers w:val="0"/>
        <w:spacing w:before="0" w:beforeAutospacing="0"/>
        <w:ind w:left="0" w:right="0"/>
        <w:jc w:val="left"/>
        <w:rPr>
          <w:rFonts w:hint="default" w:ascii="Calibri" w:hAnsi="Calibri" w:cs="Calibri"/>
          <w:sz w:val="22"/>
          <w:szCs w:val="22"/>
        </w:rPr>
      </w:pPr>
      <w:r>
        <w:rPr>
          <w:rFonts w:hint="default" w:ascii="Calibri" w:hAnsi="Calibri" w:cs="Calibri"/>
          <w:sz w:val="22"/>
          <w:szCs w:val="22"/>
          <w:lang w:val="mk-MK"/>
        </w:rPr>
        <w:br w:type="textWrapping"/>
      </w:r>
      <w:r>
        <w:rPr>
          <w:rFonts w:hint="default" w:ascii="Calibri" w:hAnsi="Calibri" w:eastAsia="sans-serif" w:cs="Calibri"/>
          <w:color w:val="000000"/>
          <w:sz w:val="22"/>
          <w:szCs w:val="22"/>
          <w:bdr w:val="none" w:color="auto" w:sz="0" w:space="0"/>
        </w:rPr>
        <w:t>Будимпешта – бисерот на Дунав, град во кој се спојуваат историјата, уметноста и современиот живот. Главниот град на Унгарија е познат по својата величествена архитектура, термални бањи и романтични панорами. Поделен на Будa и Пешта, поврзани со импресивни мостови, градот нуди незаборавно искуство со знаменитости како Парламентот, Рибарската тврдина, Будимскиот дворец и живата улица Ваци. Будимпешта е совршена дестинација за љубителите на културата, гастрономијата и ноќниот живот.</w:t>
      </w:r>
    </w:p>
    <w:p w14:paraId="15E50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е вклучено во цената</w:t>
      </w:r>
    </w:p>
    <w:p w14:paraId="4AE0FAB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Автобуски превоз</w:t>
      </w:r>
    </w:p>
    <w:p w14:paraId="07607C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Сместување во хотел </w:t>
      </w:r>
      <w:r>
        <w:rPr>
          <w:rStyle w:val="10"/>
          <w:rFonts w:hint="default" w:ascii="Calibri" w:hAnsi="Calibri" w:eastAsia="sans-serif" w:cs="Calibri"/>
          <w:b/>
          <w:bCs/>
          <w:color w:val="000000"/>
          <w:sz w:val="22"/>
          <w:szCs w:val="22"/>
          <w:bdr w:val="none" w:color="auto" w:sz="0" w:space="0"/>
          <w:vertAlign w:val="baseline"/>
        </w:rPr>
        <w:t>ATLANTIC 3* </w:t>
      </w:r>
      <w:r>
        <w:rPr>
          <w:rFonts w:hint="default" w:ascii="Calibri" w:hAnsi="Calibri" w:eastAsia="sans-serif" w:cs="Calibri"/>
          <w:color w:val="000000"/>
          <w:sz w:val="22"/>
          <w:szCs w:val="22"/>
          <w:bdr w:val="none" w:color="auto" w:sz="0" w:space="0"/>
          <w:vertAlign w:val="baseline"/>
        </w:rPr>
        <w:t>на база 2 ноќевања со појадок,</w:t>
      </w:r>
    </w:p>
    <w:p w14:paraId="0A2EF5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Професионален туристички придружник од агенцијата,</w:t>
      </w:r>
    </w:p>
    <w:p w14:paraId="60D0941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Организација и реализација на аранжманот</w:t>
      </w:r>
    </w:p>
    <w:p w14:paraId="35FA97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2"/>
          <w:szCs w:val="22"/>
        </w:rPr>
      </w:pPr>
      <w:r>
        <w:rPr>
          <w:rFonts w:hint="default" w:ascii="Calibri" w:hAnsi="Calibri" w:eastAsia="sans-serif" w:cs="Calibri"/>
          <w:b/>
          <w:bCs/>
          <w:color w:val="212529"/>
          <w:sz w:val="22"/>
          <w:szCs w:val="22"/>
          <w:bdr w:val="none" w:color="auto" w:sz="0" w:space="0"/>
        </w:rPr>
        <w:t>Што не е вклучено во цената</w:t>
      </w:r>
    </w:p>
    <w:p w14:paraId="1D773A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Туристичка такса 2,5 еур по лице на ноќ ( се плаќа во агенција )</w:t>
      </w:r>
    </w:p>
    <w:p w14:paraId="73E2C1A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Факултативи</w:t>
      </w:r>
    </w:p>
    <w:p w14:paraId="74E8EC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Разглед на Будимпешта со локален водич – задолжителна факултатива ( уплата во агенција)- 15 €</w:t>
      </w:r>
    </w:p>
    <w:p w14:paraId="4CDDFC7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Крстарење со брод по Дунав – 25 € ( крстарење + чаша шампањ )</w:t>
      </w:r>
    </w:p>
    <w:p w14:paraId="3F26BAC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Посета на Виена –40 € (минимум 35 патника за реализација на факултативата)</w:t>
      </w:r>
    </w:p>
    <w:p w14:paraId="395E3EA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Посета на Сент Андреа – 20 €</w:t>
      </w:r>
    </w:p>
    <w:p w14:paraId="1F1E7D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ПАКЕТ ФАКУЛТАТИВИ : 75 € по лице (без разглед на Будимпешта )</w:t>
      </w:r>
    </w:p>
    <w:p w14:paraId="153DFD6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Влезници за музеи и културно – историски споменици</w:t>
      </w:r>
    </w:p>
    <w:p w14:paraId="39251F7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Патничко осигурување</w:t>
      </w:r>
    </w:p>
    <w:p w14:paraId="192698D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Доплата за еднокреветна соба 70 еур.</w:t>
      </w:r>
    </w:p>
    <w:p w14:paraId="194EB1C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Дете од 0 – 4.99 години плаќа 50% од редовната сума на аранжманот и спие во кревет со возрасни.</w:t>
      </w:r>
    </w:p>
    <w:p w14:paraId="19E7526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2"/>
          <w:szCs w:val="22"/>
        </w:rPr>
      </w:pPr>
      <w:r>
        <w:rPr>
          <w:rFonts w:hint="default" w:ascii="Calibri" w:hAnsi="Calibri" w:eastAsia="sans-serif" w:cs="Calibri"/>
          <w:color w:val="000000"/>
          <w:sz w:val="22"/>
          <w:szCs w:val="22"/>
          <w:bdr w:val="none" w:color="auto" w:sz="0" w:space="0"/>
          <w:vertAlign w:val="baseline"/>
        </w:rPr>
        <w:t>Дете од 4.99 – 11.99 плаќа целосна сума на аранжманот и користи оделно легло.</w:t>
      </w:r>
    </w:p>
    <w:p w14:paraId="7FE3AE9D">
      <w:pPr>
        <w:rPr>
          <w:rFonts w:hint="default" w:ascii="Calibri" w:hAnsi="Calibri" w:cs="Calibri"/>
          <w:lang w:val="mk-MK"/>
        </w:rPr>
      </w:pPr>
    </w:p>
    <w:p w14:paraId="67CA5235">
      <w:pPr>
        <w:rPr>
          <w:rFonts w:hint="default" w:ascii="Calibri" w:hAnsi="Calibri" w:cs="Calibri"/>
          <w:lang w:val="mk-MK"/>
        </w:rPr>
      </w:pPr>
    </w:p>
    <w:p w14:paraId="02C37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План и програма</w:t>
      </w:r>
    </w:p>
    <w:p w14:paraId="75C9C98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1 ден (30.04.2026 -четврток ) - СКОПЈЕ - БУДИМПЕШТА</w:t>
      </w:r>
    </w:p>
    <w:p w14:paraId="112070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Состанок со групата во Скопјe во попладневните часови. Ноќно возење преку Србија со попатни паузи за одмор и царински формалности.</w:t>
      </w:r>
    </w:p>
    <w:p w14:paraId="4C0ABF80">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2 ден (01.05.2026 -петок ) – БУДИМПЕШТА</w:t>
      </w:r>
    </w:p>
    <w:p w14:paraId="55E58F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Пристигнување во Будимпешта во утринските часови. Следува разглед на градот со локален водич: плоштадот на хероите, Парламентот, Кралската палата, Рибарската тврдина, Цитаделата, црквите Св. Стефан и Св. Матеј, улиците: Андраши, Ракоци и Ваци, мостовите на Дунав. Сместување во хотел. Слободно време. </w:t>
      </w:r>
      <w:r>
        <w:rPr>
          <w:rStyle w:val="10"/>
          <w:rFonts w:hint="default" w:ascii="Calibri" w:hAnsi="Calibri" w:eastAsia="Segoe UI" w:cs="Calibri"/>
          <w:b/>
          <w:bCs/>
          <w:i w:val="0"/>
          <w:iCs w:val="0"/>
          <w:caps w:val="0"/>
          <w:color w:val="7A7A7A"/>
          <w:spacing w:val="0"/>
          <w:sz w:val="22"/>
          <w:szCs w:val="22"/>
          <w:bdr w:val="none" w:color="auto" w:sz="0" w:space="0"/>
          <w:shd w:val="clear" w:fill="F8F8F8"/>
        </w:rPr>
        <w:t>Ноќевање.</w:t>
      </w:r>
    </w:p>
    <w:p w14:paraId="6021AB4D">
      <w:pPr>
        <w:rPr>
          <w:rFonts w:hint="default" w:ascii="Calibri" w:hAnsi="Calibri" w:cs="Calibri"/>
          <w:sz w:val="22"/>
          <w:szCs w:val="22"/>
          <w:lang w:val="mk-MK"/>
        </w:rPr>
      </w:pPr>
    </w:p>
    <w:p w14:paraId="36F6296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3 ден (02.05.2026 - сабота)- БУДИМПЕШТА – ВИЕНА</w:t>
      </w:r>
    </w:p>
    <w:p w14:paraId="0DE53E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Појадок. По појадокот слободно време за индивидуални прошетки низ Будимпешта или можност за целодневна факултативна посета на </w:t>
      </w:r>
      <w:r>
        <w:rPr>
          <w:rFonts w:hint="default" w:ascii="Calibri" w:hAnsi="Calibri" w:eastAsia="Segoe UI" w:cs="Calibri"/>
          <w:i w:val="0"/>
          <w:iCs w:val="0"/>
          <w:caps w:val="0"/>
          <w:color w:val="007BFF"/>
          <w:spacing w:val="0"/>
          <w:sz w:val="22"/>
          <w:szCs w:val="22"/>
          <w:u w:val="none"/>
          <w:bdr w:val="none" w:color="auto" w:sz="0" w:space="0"/>
          <w:shd w:val="clear" w:fill="F8F8F8"/>
        </w:rPr>
        <w:fldChar w:fldCharType="begin"/>
      </w:r>
      <w:r>
        <w:rPr>
          <w:rFonts w:hint="default" w:ascii="Calibri" w:hAnsi="Calibri" w:eastAsia="Segoe UI" w:cs="Calibri"/>
          <w:i w:val="0"/>
          <w:iCs w:val="0"/>
          <w:caps w:val="0"/>
          <w:color w:val="007BFF"/>
          <w:spacing w:val="0"/>
          <w:sz w:val="22"/>
          <w:szCs w:val="22"/>
          <w:u w:val="none"/>
          <w:bdr w:val="none" w:color="auto" w:sz="0" w:space="0"/>
          <w:shd w:val="clear" w:fill="F8F8F8"/>
        </w:rPr>
        <w:instrText xml:space="preserve"> HYPERLINK "https://www.youtube.com/watch?v=FsjHqvpTRag" </w:instrText>
      </w:r>
      <w:r>
        <w:rPr>
          <w:rFonts w:hint="default" w:ascii="Calibri" w:hAnsi="Calibri" w:eastAsia="Segoe UI" w:cs="Calibri"/>
          <w:i w:val="0"/>
          <w:iCs w:val="0"/>
          <w:caps w:val="0"/>
          <w:color w:val="007BFF"/>
          <w:spacing w:val="0"/>
          <w:sz w:val="22"/>
          <w:szCs w:val="22"/>
          <w:u w:val="none"/>
          <w:bdr w:val="none" w:color="auto" w:sz="0" w:space="0"/>
          <w:shd w:val="clear" w:fill="F8F8F8"/>
        </w:rPr>
        <w:fldChar w:fldCharType="separate"/>
      </w:r>
      <w:r>
        <w:rPr>
          <w:rStyle w:val="8"/>
          <w:rFonts w:hint="default" w:ascii="Calibri" w:hAnsi="Calibri" w:eastAsia="Segoe UI" w:cs="Calibri"/>
          <w:b/>
          <w:bCs/>
          <w:i w:val="0"/>
          <w:iCs w:val="0"/>
          <w:caps w:val="0"/>
          <w:color w:val="007BFF"/>
          <w:spacing w:val="0"/>
          <w:sz w:val="22"/>
          <w:szCs w:val="22"/>
          <w:u w:val="single"/>
          <w:bdr w:val="none" w:color="auto" w:sz="0" w:space="0"/>
          <w:shd w:val="clear" w:fill="F8F8F8"/>
        </w:rPr>
        <w:t>Виена</w:t>
      </w:r>
      <w:r>
        <w:rPr>
          <w:rFonts w:hint="default" w:ascii="Calibri" w:hAnsi="Calibri" w:eastAsia="Segoe UI" w:cs="Calibri"/>
          <w:i w:val="0"/>
          <w:iCs w:val="0"/>
          <w:caps w:val="0"/>
          <w:color w:val="007BFF"/>
          <w:spacing w:val="0"/>
          <w:sz w:val="22"/>
          <w:szCs w:val="22"/>
          <w:u w:val="none"/>
          <w:bdr w:val="none" w:color="auto" w:sz="0" w:space="0"/>
          <w:shd w:val="clear" w:fill="F8F8F8"/>
        </w:rPr>
        <w:fldChar w:fldCharType="end"/>
      </w:r>
      <w:r>
        <w:rPr>
          <w:rFonts w:hint="default" w:ascii="Calibri" w:hAnsi="Calibri" w:eastAsia="Segoe UI" w:cs="Calibri"/>
          <w:i w:val="0"/>
          <w:iCs w:val="0"/>
          <w:caps w:val="0"/>
          <w:color w:val="7A7A7A"/>
          <w:spacing w:val="0"/>
          <w:sz w:val="22"/>
          <w:szCs w:val="22"/>
          <w:bdr w:val="none" w:color="auto" w:sz="0" w:space="0"/>
          <w:shd w:val="clear" w:fill="F8F8F8"/>
        </w:rPr>
        <w:t>. Прошетка низ Операта, Парламентот, општината Ратхаус, Музејот на модерна уметност, градската палата, Универзитетот, Катедралата Св. Стефан, Зимскиот дворец Хофбург…. Слободно време за индивидуални прошетки во центарот на Виена. Во договорено време враќање кон  Будимпешта. Ноќевање.</w:t>
      </w:r>
    </w:p>
    <w:p w14:paraId="1BAF6EFC">
      <w:pPr>
        <w:rPr>
          <w:rFonts w:hint="default" w:ascii="Calibri" w:hAnsi="Calibri" w:cs="Calibri"/>
          <w:sz w:val="22"/>
          <w:szCs w:val="22"/>
          <w:lang w:val="mk-MK"/>
        </w:rPr>
      </w:pPr>
    </w:p>
    <w:p w14:paraId="35B3A5F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4 ден (03.05.2026 – недела) БУДИМПЕШТА – СКОПЈЕ</w:t>
      </w:r>
    </w:p>
    <w:p w14:paraId="5E7C54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Појадок. После појадокот, напуштање на хотелот и упатување кон прекрасното градче Сенат Андреа, во близината на Будимпешта, во кое се негуваат старата архитектура и народни ракотворби и кое е богато со голем број винотеки, рибни ресторани, музеи, галерии и цркви. Следува разглед на градчето заедно со представникот од агенцијата…Слободно време  за индивидуални прошетки и  кафе . Во договорено време враќање назад во Будимпешта каде што следува </w:t>
      </w:r>
      <w:r>
        <w:rPr>
          <w:rFonts w:hint="default" w:ascii="Calibri" w:hAnsi="Calibri" w:eastAsia="Segoe UI" w:cs="Calibri"/>
          <w:i w:val="0"/>
          <w:iCs w:val="0"/>
          <w:caps w:val="0"/>
          <w:color w:val="007BFF"/>
          <w:spacing w:val="0"/>
          <w:sz w:val="22"/>
          <w:szCs w:val="22"/>
          <w:u w:val="none"/>
          <w:bdr w:val="none" w:color="auto" w:sz="0" w:space="0"/>
          <w:shd w:val="clear" w:fill="F8F8F8"/>
        </w:rPr>
        <w:fldChar w:fldCharType="begin"/>
      </w:r>
      <w:r>
        <w:rPr>
          <w:rFonts w:hint="default" w:ascii="Calibri" w:hAnsi="Calibri" w:eastAsia="Segoe UI" w:cs="Calibri"/>
          <w:i w:val="0"/>
          <w:iCs w:val="0"/>
          <w:caps w:val="0"/>
          <w:color w:val="007BFF"/>
          <w:spacing w:val="0"/>
          <w:sz w:val="22"/>
          <w:szCs w:val="22"/>
          <w:u w:val="none"/>
          <w:bdr w:val="none" w:color="auto" w:sz="0" w:space="0"/>
          <w:shd w:val="clear" w:fill="F8F8F8"/>
        </w:rPr>
        <w:instrText xml:space="preserve"> HYPERLINK "https://www.youtube.com/watch?v=mt4qv5XXu88" </w:instrText>
      </w:r>
      <w:r>
        <w:rPr>
          <w:rFonts w:hint="default" w:ascii="Calibri" w:hAnsi="Calibri" w:eastAsia="Segoe UI" w:cs="Calibri"/>
          <w:i w:val="0"/>
          <w:iCs w:val="0"/>
          <w:caps w:val="0"/>
          <w:color w:val="007BFF"/>
          <w:spacing w:val="0"/>
          <w:sz w:val="22"/>
          <w:szCs w:val="22"/>
          <w:u w:val="none"/>
          <w:bdr w:val="none" w:color="auto" w:sz="0" w:space="0"/>
          <w:shd w:val="clear" w:fill="F8F8F8"/>
        </w:rPr>
        <w:fldChar w:fldCharType="separate"/>
      </w:r>
      <w:r>
        <w:rPr>
          <w:rStyle w:val="8"/>
          <w:rFonts w:hint="default" w:ascii="Calibri" w:hAnsi="Calibri" w:eastAsia="Segoe UI" w:cs="Calibri"/>
          <w:b/>
          <w:bCs/>
          <w:i w:val="0"/>
          <w:iCs w:val="0"/>
          <w:caps w:val="0"/>
          <w:color w:val="007BFF"/>
          <w:spacing w:val="0"/>
          <w:sz w:val="22"/>
          <w:szCs w:val="22"/>
          <w:u w:val="single"/>
          <w:bdr w:val="none" w:color="auto" w:sz="0" w:space="0"/>
          <w:shd w:val="clear" w:fill="F8F8F8"/>
        </w:rPr>
        <w:t>крстарење со брод по Дунав</w:t>
      </w:r>
      <w:r>
        <w:rPr>
          <w:rFonts w:hint="default" w:ascii="Calibri" w:hAnsi="Calibri" w:eastAsia="Segoe UI" w:cs="Calibri"/>
          <w:i w:val="0"/>
          <w:iCs w:val="0"/>
          <w:caps w:val="0"/>
          <w:color w:val="007BFF"/>
          <w:spacing w:val="0"/>
          <w:sz w:val="22"/>
          <w:szCs w:val="22"/>
          <w:u w:val="none"/>
          <w:bdr w:val="none" w:color="auto" w:sz="0" w:space="0"/>
          <w:shd w:val="clear" w:fill="F8F8F8"/>
        </w:rPr>
        <w:fldChar w:fldCharType="end"/>
      </w:r>
      <w:r>
        <w:rPr>
          <w:rFonts w:hint="default" w:ascii="Calibri" w:hAnsi="Calibri" w:eastAsia="Segoe UI" w:cs="Calibri"/>
          <w:i w:val="0"/>
          <w:iCs w:val="0"/>
          <w:caps w:val="0"/>
          <w:color w:val="7A7A7A"/>
          <w:spacing w:val="0"/>
          <w:sz w:val="22"/>
          <w:szCs w:val="22"/>
          <w:bdr w:val="none" w:color="auto" w:sz="0" w:space="0"/>
          <w:shd w:val="clear" w:fill="F8F8F8"/>
        </w:rPr>
        <w:t> (факултативно). По договор со претставникот, поаѓање за Скопје. Ноќно патување преку Србија, со попатни паузи за одмор и царински формалности.</w:t>
      </w:r>
    </w:p>
    <w:p w14:paraId="0C00A268">
      <w:pPr>
        <w:rPr>
          <w:rFonts w:hint="default" w:ascii="Calibri" w:hAnsi="Calibri" w:cs="Calibri"/>
          <w:sz w:val="22"/>
          <w:szCs w:val="22"/>
          <w:lang w:val="mk-MK"/>
        </w:rPr>
      </w:pPr>
    </w:p>
    <w:p w14:paraId="2EA0E95F">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2"/>
          <w:szCs w:val="22"/>
        </w:rPr>
      </w:pP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 </w:t>
      </w:r>
      <w:r>
        <w:rPr>
          <w:rStyle w:val="7"/>
          <w:rFonts w:hint="default" w:ascii="Calibri" w:hAnsi="Calibri" w:eastAsia="Segoe UI" w:cs="Calibri"/>
          <w:i w:val="0"/>
          <w:iCs w:val="0"/>
          <w:caps w:val="0"/>
          <w:color w:val="284980"/>
          <w:spacing w:val="0"/>
          <w:kern w:val="0"/>
          <w:sz w:val="22"/>
          <w:szCs w:val="22"/>
          <w:bdr w:val="none" w:color="auto" w:sz="0" w:space="0"/>
          <w:shd w:val="clear" w:fill="FFFFFF"/>
          <w:lang w:val="mk-MK" w:eastAsia="zh-CN" w:bidi="ar"/>
        </w:rPr>
        <w:t xml:space="preserve">5 </w:t>
      </w:r>
      <w:r>
        <w:rPr>
          <w:rStyle w:val="7"/>
          <w:rFonts w:hint="default" w:ascii="Calibri" w:hAnsi="Calibri" w:eastAsia="Segoe UI" w:cs="Calibri"/>
          <w:i w:val="0"/>
          <w:iCs w:val="0"/>
          <w:caps w:val="0"/>
          <w:color w:val="284980"/>
          <w:spacing w:val="0"/>
          <w:kern w:val="0"/>
          <w:sz w:val="22"/>
          <w:szCs w:val="22"/>
          <w:bdr w:val="none" w:color="auto" w:sz="0" w:space="0"/>
          <w:shd w:val="clear" w:fill="FFFFFF"/>
          <w:lang w:val="en-US" w:eastAsia="zh-CN" w:bidi="ar"/>
        </w:rPr>
        <w:t>ден (04.05.2026 – понеделник) СКОПЈЕ</w:t>
      </w:r>
    </w:p>
    <w:p w14:paraId="193255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2"/>
          <w:szCs w:val="22"/>
        </w:rPr>
      </w:pPr>
      <w:r>
        <w:rPr>
          <w:rFonts w:hint="default" w:ascii="Calibri" w:hAnsi="Calibri" w:eastAsia="Segoe UI" w:cs="Calibri"/>
          <w:i w:val="0"/>
          <w:iCs w:val="0"/>
          <w:caps w:val="0"/>
          <w:color w:val="7A7A7A"/>
          <w:spacing w:val="0"/>
          <w:sz w:val="22"/>
          <w:szCs w:val="22"/>
          <w:bdr w:val="none" w:color="auto" w:sz="0" w:space="0"/>
          <w:shd w:val="clear" w:fill="F8F8F8"/>
        </w:rPr>
        <w:t>Пристигнување во Скопје во претпладневните  часови.</w:t>
      </w:r>
    </w:p>
    <w:p w14:paraId="039DE095">
      <w:pPr>
        <w:rPr>
          <w:rFonts w:hint="default" w:ascii="Calibri" w:hAnsi="Calibri" w:cs="Calibri"/>
          <w:sz w:val="22"/>
          <w:szCs w:val="22"/>
          <w:lang w:val="mk-MK"/>
        </w:rPr>
      </w:pPr>
    </w:p>
    <w:p w14:paraId="3252159B">
      <w:pPr>
        <w:rPr>
          <w:rFonts w:hint="default" w:ascii="Calibri" w:hAnsi="Calibri" w:cs="Calibri"/>
          <w:sz w:val="22"/>
          <w:szCs w:val="22"/>
          <w:lang w:val="mk-MK"/>
        </w:rPr>
      </w:pPr>
    </w:p>
    <w:p w14:paraId="38AFA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2"/>
          <w:szCs w:val="22"/>
        </w:rPr>
      </w:pPr>
      <w:r>
        <w:rPr>
          <w:rFonts w:hint="default" w:ascii="Calibri" w:hAnsi="Calibri" w:eastAsia="sans-serif" w:cs="Calibri"/>
          <w:b/>
          <w:bCs/>
          <w:i w:val="0"/>
          <w:iCs w:val="0"/>
          <w:caps w:val="0"/>
          <w:color w:val="212529"/>
          <w:spacing w:val="0"/>
          <w:sz w:val="22"/>
          <w:szCs w:val="22"/>
          <w:bdr w:val="none" w:color="auto" w:sz="0" w:space="0"/>
          <w:shd w:val="clear" w:fill="F8F8F8"/>
        </w:rPr>
        <w:t>Важно</w:t>
      </w:r>
    </w:p>
    <w:p w14:paraId="6CD2B16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 на аранжманот е ТА Ескејп Травел</w:t>
      </w:r>
    </w:p>
    <w:p w14:paraId="46EA90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Резервација се прави со уплата на 30% од вкупнот износ на аранжманот</w:t>
      </w:r>
    </w:p>
    <w:p w14:paraId="791FFAA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Целосна уплата на аранжманот е 15 дена пред почетокот на истиот</w:t>
      </w:r>
    </w:p>
    <w:p w14:paraId="525A2DA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Цените на аранжманот се дадени во евра за уплата во денарска противвредност по курс 1 евро = 62 мкд</w:t>
      </w:r>
    </w:p>
    <w:p w14:paraId="77DD46E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реализација на аранжманот се потребни минимум пријавени 45 патника</w:t>
      </w:r>
    </w:p>
    <w:p w14:paraId="067823D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ова патување мора да имате пасош кој има важност од минимум 90 дена по завршувањето на аранжманот</w:t>
      </w:r>
    </w:p>
    <w:p w14:paraId="4987637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да ја промени цената на аранжманот  во случај на промена на цената на превозот или  хотелот</w:t>
      </w:r>
    </w:p>
    <w:p w14:paraId="79436C7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03F5C08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181EFB1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 освен ако тоа не е посебно нагласено во програмата.</w:t>
      </w:r>
    </w:p>
    <w:p w14:paraId="67C7A9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Организаторт го задржува правото за промена на редоследот на реализација на програмата.</w:t>
      </w:r>
    </w:p>
    <w:p w14:paraId="5FC0A2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2"/>
          <w:szCs w:val="22"/>
        </w:rPr>
      </w:pPr>
      <w:r>
        <w:rPr>
          <w:rFonts w:hint="default" w:ascii="Calibri" w:hAnsi="Calibri" w:eastAsia="sans-serif" w:cs="Calibri"/>
          <w:i w:val="0"/>
          <w:iCs w:val="0"/>
          <w:caps w:val="0"/>
          <w:color w:val="000000"/>
          <w:spacing w:val="0"/>
          <w:sz w:val="22"/>
          <w:szCs w:val="22"/>
          <w:bdr w:val="none" w:color="auto" w:sz="0" w:space="0"/>
          <w:shd w:val="clear" w:fill="F8F8F8"/>
          <w:vertAlign w:val="baseline"/>
        </w:rPr>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затвореност на некој од локалитетите предвиден за посета и сл.</w:t>
      </w:r>
    </w:p>
    <w:p w14:paraId="3F1DE35F">
      <w:pPr>
        <w:rPr>
          <w:rFonts w:hint="default" w:ascii="Calibri" w:hAnsi="Calibri" w:cs="Calibri"/>
          <w:lang w:val="mk-MK"/>
        </w:rPr>
      </w:pPr>
    </w:p>
    <w:p w14:paraId="77901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4BBB162F">
      <w:pPr>
        <w:rPr>
          <w:rFonts w:hint="default" w:ascii="Calibri" w:hAnsi="Calibri" w:cs="Calibri"/>
          <w:lang w:val="mk-MK"/>
        </w:rPr>
      </w:pPr>
    </w:p>
    <w:p w14:paraId="5FF716E0">
      <w:pPr>
        <w:rPr>
          <w:rFonts w:hint="default" w:ascii="Calibri" w:hAnsi="Calibri" w:cs="Calibri"/>
          <w:lang w:val="mk-MK"/>
        </w:rPr>
      </w:pPr>
    </w:p>
    <w:p w14:paraId="2F306E23">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Разглед на Будимпешта со локален водич – задолжителна факултатива ( уплата во агенција)</w:t>
      </w:r>
    </w:p>
    <w:p w14:paraId="169814A3">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Цена за пакет: 15€</w:t>
      </w:r>
    </w:p>
    <w:p w14:paraId="6F752E08">
      <w:pPr>
        <w:rPr>
          <w:rFonts w:hint="default" w:ascii="Calibri" w:hAnsi="Calibri" w:cs="Calibri"/>
          <w:color w:val="000000" w:themeColor="text1"/>
          <w:sz w:val="20"/>
          <w:szCs w:val="20"/>
          <w:lang w:val="mk-MK"/>
          <w14:textFill>
            <w14:solidFill>
              <w14:schemeClr w14:val="tx1"/>
            </w14:solidFill>
          </w14:textFill>
        </w:rPr>
      </w:pPr>
    </w:p>
    <w:p w14:paraId="732B4411">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Крстарење со брод по Дунав - ( крстарење + чаша шампањ )</w:t>
      </w:r>
    </w:p>
    <w:p w14:paraId="1A60F2BB">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Цена за пакет: 25 €</w:t>
      </w:r>
    </w:p>
    <w:p w14:paraId="5C36A730">
      <w:pPr>
        <w:rPr>
          <w:rFonts w:hint="default" w:ascii="Calibri" w:hAnsi="Calibri" w:cs="Calibri"/>
          <w:color w:val="000000" w:themeColor="text1"/>
          <w:sz w:val="20"/>
          <w:szCs w:val="20"/>
          <w:lang w:val="mk-MK"/>
          <w14:textFill>
            <w14:solidFill>
              <w14:schemeClr w14:val="tx1"/>
            </w14:solidFill>
          </w14:textFill>
        </w:rPr>
      </w:pPr>
    </w:p>
    <w:p w14:paraId="21CE6DE6">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Посета на Виена – (минимум 35 патника за реализација на факултативата)</w:t>
      </w:r>
    </w:p>
    <w:p w14:paraId="675580D2">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Цена за пакет: 40 €</w:t>
      </w:r>
    </w:p>
    <w:p w14:paraId="5762C597">
      <w:pPr>
        <w:rPr>
          <w:rFonts w:hint="default" w:ascii="Calibri" w:hAnsi="Calibri" w:cs="Calibri"/>
          <w:color w:val="000000" w:themeColor="text1"/>
          <w:sz w:val="20"/>
          <w:szCs w:val="20"/>
          <w14:textFill>
            <w14:solidFill>
              <w14:schemeClr w14:val="tx1"/>
            </w14:solidFill>
          </w14:textFill>
        </w:rPr>
      </w:pPr>
    </w:p>
    <w:p w14:paraId="03D46DB0">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Посета на Сент Андреа</w:t>
      </w:r>
    </w:p>
    <w:p w14:paraId="77DBE36E">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0"/>
          <w:szCs w:val="20"/>
          <w14:textFill>
            <w14:solidFill>
              <w14:schemeClr w14:val="tx1"/>
            </w14:solidFill>
          </w14:textFill>
        </w:rPr>
      </w:pPr>
      <w:r>
        <w:rPr>
          <w:rFonts w:hint="default" w:ascii="Calibri" w:hAnsi="Calibri" w:eastAsia="Segoe UI" w:cs="Calibri"/>
          <w:i w:val="0"/>
          <w:iCs w:val="0"/>
          <w:caps w:val="0"/>
          <w:color w:val="000000" w:themeColor="text1"/>
          <w:spacing w:val="0"/>
          <w:sz w:val="20"/>
          <w:szCs w:val="20"/>
          <w:shd w:val="clear" w:fill="F8F8F8"/>
          <w14:textFill>
            <w14:solidFill>
              <w14:schemeClr w14:val="tx1"/>
            </w14:solidFill>
          </w14:textFill>
        </w:rPr>
        <w:t>Цена за пакет: 20 €</w:t>
      </w:r>
    </w:p>
    <w:p w14:paraId="111E21A9">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ans Serif Collection">
    <w:panose1 w:val="020B0502040504020204"/>
    <w:charset w:val="00"/>
    <w:family w:val="auto"/>
    <w:pitch w:val="default"/>
    <w:sig w:usb0="8807A0C3" w:usb1="02006040" w:usb2="29100001" w:usb3="005B002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6A948"/>
    <w:multiLevelType w:val="multilevel"/>
    <w:tmpl w:val="AC96A94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9408ABB"/>
    <w:multiLevelType w:val="multilevel"/>
    <w:tmpl w:val="D9408A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02F07CD"/>
    <w:multiLevelType w:val="multilevel"/>
    <w:tmpl w:val="E02F07C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D60AF"/>
    <w:rsid w:val="1C41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2026-02-20T08:36:49Z</dcterms:created>
  <dc:creator>User</dc:creator>
  <cp:lastModifiedBy>User</cp:lastModifiedBy>
  <dcterms:modified xsi:type="dcterms:W3CDTF">2026-02-20T08:40:30Z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1163EBA0359F4C309FD999D9960B884C_12</vt:lpwstr>
  </property>
</Properties>
</file>