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BCB0">
      <w:pPr>
        <w:bidi w:val="0"/>
        <w:ind w:firstLine="1261" w:firstLineChars="450"/>
        <w:rPr>
          <w:rFonts w:hint="default" w:ascii="Arial" w:hAnsi="Arial" w:cs="Arial"/>
          <w:b/>
          <w:bCs/>
          <w:sz w:val="28"/>
          <w:szCs w:val="28"/>
        </w:rPr>
      </w:pPr>
      <w:bookmarkStart w:id="0" w:name="_GoBack"/>
      <w:bookmarkEnd w:id="0"/>
      <w:r>
        <w:rPr>
          <w:rFonts w:hint="default" w:ascii="Arial" w:hAnsi="Arial" w:cs="Arial"/>
          <w:b/>
          <w:bCs/>
          <w:sz w:val="28"/>
          <w:szCs w:val="28"/>
        </w:rPr>
        <w:t>Букурешт и Трансилванија за 24ти Мај</w:t>
      </w:r>
      <w:r>
        <w:rPr>
          <w:rFonts w:hint="default" w:ascii="Arial" w:hAnsi="Arial" w:cs="Arial"/>
          <w:b/>
          <w:bCs/>
          <w:sz w:val="28"/>
          <w:szCs w:val="28"/>
        </w:rPr>
        <w:br w:type="textWrapping"/>
      </w:r>
    </w:p>
    <w:p w14:paraId="6BA0926D">
      <w:pPr>
        <w:bidi w:val="0"/>
        <w:jc w:val="both"/>
        <w:rPr>
          <w:rFonts w:hint="default" w:ascii="Arial" w:hAnsi="Arial" w:cs="Arial"/>
          <w:sz w:val="22"/>
          <w:szCs w:val="22"/>
        </w:rPr>
      </w:pPr>
      <w:r>
        <w:rPr>
          <w:rFonts w:hint="default" w:ascii="Arial" w:hAnsi="Arial" w:cs="Arial"/>
          <w:sz w:val="22"/>
          <w:szCs w:val="22"/>
        </w:rPr>
        <w:t>Букурешт-културна,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2821B110">
      <w:pPr>
        <w:bidi w:val="0"/>
        <w:jc w:val="both"/>
        <w:rPr>
          <w:rFonts w:hint="default" w:ascii="Arial" w:hAnsi="Arial" w:cs="Arial"/>
          <w:sz w:val="22"/>
          <w:szCs w:val="22"/>
        </w:rPr>
      </w:pPr>
      <w:r>
        <w:rPr>
          <w:rFonts w:hint="default" w:ascii="Arial" w:hAnsi="Arial" w:cs="Arial"/>
          <w:sz w:val="22"/>
          <w:szCs w:val="22"/>
          <w:lang w:val="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r>
        <w:rPr>
          <w:rFonts w:hint="default" w:ascii="Arial" w:hAnsi="Arial" w:cs="Arial"/>
          <w:sz w:val="22"/>
          <w:szCs w:val="22"/>
          <w:lang w:val="mk"/>
        </w:rPr>
        <w:br w:type="textWrapping"/>
      </w:r>
    </w:p>
    <w:p w14:paraId="352156FE">
      <w:pPr>
        <w:bidi w:val="0"/>
        <w:jc w:val="both"/>
        <w:rPr>
          <w:rFonts w:hint="default" w:ascii="Arial" w:hAnsi="Arial" w:cs="Arial"/>
          <w:b/>
          <w:bCs/>
          <w:sz w:val="22"/>
          <w:szCs w:val="22"/>
        </w:rPr>
      </w:pPr>
      <w:r>
        <w:rPr>
          <w:rFonts w:hint="default" w:ascii="Arial" w:hAnsi="Arial" w:cs="Arial"/>
          <w:b/>
          <w:bCs/>
          <w:sz w:val="22"/>
          <w:szCs w:val="22"/>
        </w:rPr>
        <w:t>Што е вклучено во цената</w:t>
      </w:r>
    </w:p>
    <w:p w14:paraId="36CCA22C">
      <w:pPr>
        <w:bidi w:val="0"/>
        <w:jc w:val="both"/>
        <w:rPr>
          <w:rFonts w:hint="default" w:ascii="Arial" w:hAnsi="Arial" w:cs="Arial"/>
          <w:sz w:val="22"/>
          <w:szCs w:val="22"/>
        </w:rPr>
      </w:pPr>
      <w:r>
        <w:rPr>
          <w:rFonts w:hint="default" w:ascii="Arial" w:hAnsi="Arial" w:cs="Arial"/>
          <w:sz w:val="22"/>
          <w:szCs w:val="22"/>
        </w:rPr>
        <w:t>2 ноќевања со појадок во хотел со 3* во Букурешт</w:t>
      </w:r>
    </w:p>
    <w:p w14:paraId="0B77347B">
      <w:pPr>
        <w:bidi w:val="0"/>
        <w:jc w:val="both"/>
        <w:rPr>
          <w:rFonts w:hint="default" w:ascii="Arial" w:hAnsi="Arial" w:cs="Arial"/>
          <w:sz w:val="22"/>
          <w:szCs w:val="22"/>
        </w:rPr>
      </w:pPr>
      <w:r>
        <w:rPr>
          <w:rFonts w:hint="default" w:ascii="Arial" w:hAnsi="Arial" w:cs="Arial"/>
          <w:sz w:val="22"/>
          <w:szCs w:val="22"/>
        </w:rPr>
        <w:t>Автобуски превоз</w:t>
      </w:r>
    </w:p>
    <w:p w14:paraId="70689AE7">
      <w:pPr>
        <w:bidi w:val="0"/>
        <w:jc w:val="both"/>
        <w:rPr>
          <w:rFonts w:hint="default" w:ascii="Arial" w:hAnsi="Arial" w:cs="Arial"/>
          <w:sz w:val="22"/>
          <w:szCs w:val="22"/>
        </w:rPr>
      </w:pPr>
      <w:r>
        <w:rPr>
          <w:rFonts w:hint="default" w:ascii="Arial" w:hAnsi="Arial" w:cs="Arial"/>
          <w:sz w:val="22"/>
          <w:szCs w:val="22"/>
        </w:rPr>
        <w:t>Разглед на Букурешт со локален водич</w:t>
      </w:r>
    </w:p>
    <w:p w14:paraId="6FFFCB3C">
      <w:pPr>
        <w:bidi w:val="0"/>
        <w:jc w:val="both"/>
        <w:rPr>
          <w:rFonts w:hint="default" w:ascii="Arial" w:hAnsi="Arial" w:cs="Arial"/>
          <w:sz w:val="22"/>
          <w:szCs w:val="22"/>
        </w:rPr>
      </w:pPr>
      <w:r>
        <w:rPr>
          <w:rFonts w:hint="default" w:ascii="Arial" w:hAnsi="Arial" w:cs="Arial"/>
          <w:sz w:val="22"/>
          <w:szCs w:val="22"/>
        </w:rPr>
        <w:t>Туристички пратител</w:t>
      </w:r>
      <w:r>
        <w:rPr>
          <w:rFonts w:hint="default" w:ascii="Arial" w:hAnsi="Arial" w:cs="Arial"/>
          <w:sz w:val="22"/>
          <w:szCs w:val="22"/>
        </w:rPr>
        <w:br w:type="textWrapping"/>
      </w:r>
    </w:p>
    <w:p w14:paraId="4A0D538E">
      <w:pPr>
        <w:bidi w:val="0"/>
        <w:jc w:val="both"/>
        <w:rPr>
          <w:rFonts w:hint="default" w:ascii="Arial" w:hAnsi="Arial" w:cs="Arial"/>
          <w:b/>
          <w:bCs/>
          <w:sz w:val="22"/>
          <w:szCs w:val="22"/>
        </w:rPr>
      </w:pPr>
      <w:r>
        <w:rPr>
          <w:rFonts w:hint="default" w:ascii="Arial" w:hAnsi="Arial" w:cs="Arial"/>
          <w:b/>
          <w:bCs/>
          <w:sz w:val="22"/>
          <w:szCs w:val="22"/>
        </w:rPr>
        <w:t>Што не е вклучено во цената</w:t>
      </w:r>
    </w:p>
    <w:p w14:paraId="3A97E044">
      <w:pPr>
        <w:bidi w:val="0"/>
        <w:jc w:val="both"/>
        <w:rPr>
          <w:rFonts w:hint="default" w:ascii="Arial" w:hAnsi="Arial" w:cs="Arial"/>
          <w:sz w:val="22"/>
          <w:szCs w:val="22"/>
        </w:rPr>
      </w:pPr>
      <w:r>
        <w:rPr>
          <w:rFonts w:hint="default" w:ascii="Arial" w:hAnsi="Arial" w:cs="Arial"/>
          <w:sz w:val="22"/>
          <w:szCs w:val="22"/>
        </w:rPr>
        <w:t>Факултативен излет  Трансилванија –  Посета на замокот Пелеш со вклучена влезница и посета на местото Бран со истоимениот Замок на Дракула. Цена 70е за возрасни, 45е за деца до 11.99 години.</w:t>
      </w:r>
    </w:p>
    <w:p w14:paraId="6EDC1437">
      <w:pPr>
        <w:bidi w:val="0"/>
        <w:jc w:val="both"/>
        <w:rPr>
          <w:rFonts w:hint="default" w:ascii="Arial" w:hAnsi="Arial" w:cs="Arial"/>
          <w:sz w:val="22"/>
          <w:szCs w:val="22"/>
        </w:rPr>
      </w:pPr>
      <w:r>
        <w:rPr>
          <w:rFonts w:hint="default" w:ascii="Arial" w:hAnsi="Arial" w:cs="Arial"/>
          <w:sz w:val="22"/>
          <w:szCs w:val="22"/>
        </w:rPr>
        <w:t>Факултативна посета на Термалните бањи во Букурешт (</w:t>
      </w:r>
      <w:r>
        <w:rPr>
          <w:rFonts w:hint="default" w:ascii="Arial" w:hAnsi="Arial" w:cs="Arial"/>
          <w:sz w:val="22"/>
          <w:szCs w:val="22"/>
          <w:lang w:val="mk"/>
        </w:rPr>
        <w:t>45</w:t>
      </w:r>
      <w:r>
        <w:rPr>
          <w:rFonts w:hint="default" w:ascii="Arial" w:hAnsi="Arial" w:cs="Arial"/>
          <w:sz w:val="22"/>
          <w:szCs w:val="22"/>
        </w:rPr>
        <w:t> евра превоз и влезница за бањите со користење на сите простории за 3 часа.)</w:t>
      </w:r>
    </w:p>
    <w:p w14:paraId="446D0322">
      <w:pPr>
        <w:bidi w:val="0"/>
        <w:jc w:val="both"/>
        <w:rPr>
          <w:rFonts w:hint="default" w:ascii="Arial" w:hAnsi="Arial" w:cs="Arial"/>
          <w:sz w:val="22"/>
          <w:szCs w:val="22"/>
        </w:rPr>
      </w:pPr>
      <w:r>
        <w:rPr>
          <w:rFonts w:hint="default" w:ascii="Arial" w:hAnsi="Arial" w:cs="Arial"/>
          <w:sz w:val="22"/>
          <w:szCs w:val="22"/>
        </w:rPr>
        <w:t>Туристичка такса 5 евра по лице се плаќа во автобус</w:t>
      </w:r>
    </w:p>
    <w:p w14:paraId="41CF51E5">
      <w:pPr>
        <w:bidi w:val="0"/>
        <w:jc w:val="both"/>
        <w:rPr>
          <w:rFonts w:hint="default" w:ascii="Arial" w:hAnsi="Arial" w:cs="Arial"/>
          <w:sz w:val="22"/>
          <w:szCs w:val="22"/>
        </w:rPr>
      </w:pPr>
      <w:r>
        <w:rPr>
          <w:rFonts w:hint="default" w:ascii="Arial" w:hAnsi="Arial" w:cs="Arial"/>
          <w:sz w:val="22"/>
          <w:szCs w:val="22"/>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r>
        <w:rPr>
          <w:rFonts w:hint="default" w:ascii="Arial" w:hAnsi="Arial" w:cs="Arial"/>
          <w:sz w:val="22"/>
          <w:szCs w:val="22"/>
        </w:rPr>
        <w:br w:type="textWrapping"/>
      </w:r>
    </w:p>
    <w:p w14:paraId="1E359FFF">
      <w:pPr>
        <w:bidi w:val="0"/>
        <w:jc w:val="both"/>
        <w:rPr>
          <w:rFonts w:hint="default" w:ascii="Arial" w:hAnsi="Arial" w:cs="Arial"/>
          <w:b/>
          <w:bCs/>
          <w:sz w:val="22"/>
          <w:szCs w:val="22"/>
        </w:rPr>
      </w:pPr>
      <w:r>
        <w:rPr>
          <w:rFonts w:hint="default" w:ascii="Arial" w:hAnsi="Arial" w:cs="Arial"/>
          <w:b/>
          <w:bCs/>
          <w:sz w:val="22"/>
          <w:szCs w:val="22"/>
        </w:rPr>
        <w:t>План и програма</w:t>
      </w:r>
      <w:r>
        <w:rPr>
          <w:rFonts w:hint="default" w:ascii="Arial" w:hAnsi="Arial" w:cs="Arial"/>
          <w:b/>
          <w:bCs/>
          <w:sz w:val="22"/>
          <w:szCs w:val="22"/>
        </w:rPr>
        <w:br w:type="textWrapping"/>
      </w:r>
    </w:p>
    <w:p w14:paraId="663B436C">
      <w:pPr>
        <w:bidi w:val="0"/>
        <w:jc w:val="both"/>
        <w:rPr>
          <w:rFonts w:hint="default" w:ascii="Arial" w:hAnsi="Arial" w:cs="Arial"/>
          <w:b/>
          <w:bCs/>
          <w:sz w:val="22"/>
          <w:szCs w:val="22"/>
        </w:rPr>
      </w:pPr>
      <w:r>
        <w:rPr>
          <w:rFonts w:hint="default" w:ascii="Arial" w:hAnsi="Arial" w:cs="Arial"/>
          <w:b/>
          <w:bCs/>
          <w:sz w:val="22"/>
          <w:szCs w:val="22"/>
          <w:lang w:val="en-US" w:eastAsia="zh-CN"/>
        </w:rPr>
        <w:t>Прв ден (22.05.2026) - Петок</w:t>
      </w:r>
    </w:p>
    <w:p w14:paraId="12DB86F1">
      <w:pPr>
        <w:bidi w:val="0"/>
        <w:jc w:val="both"/>
        <w:rPr>
          <w:rFonts w:hint="default" w:ascii="Arial" w:hAnsi="Arial" w:cs="Arial"/>
          <w:sz w:val="22"/>
          <w:szCs w:val="22"/>
        </w:rPr>
      </w:pPr>
      <w:r>
        <w:rPr>
          <w:rFonts w:hint="default" w:ascii="Arial" w:hAnsi="Arial" w:cs="Arial"/>
          <w:sz w:val="22"/>
          <w:szCs w:val="22"/>
        </w:rPr>
        <w:t>Собир на групата кај Хотел Русија и поаѓање во период од 18-19 часот. Ноќно возење преку Бугарија, со паузи, гранични и царински формалности.</w:t>
      </w:r>
      <w:r>
        <w:rPr>
          <w:rFonts w:hint="default" w:ascii="Arial" w:hAnsi="Arial" w:cs="Arial"/>
          <w:sz w:val="22"/>
          <w:szCs w:val="22"/>
        </w:rPr>
        <w:br w:type="textWrapping"/>
      </w:r>
    </w:p>
    <w:p w14:paraId="02535D08">
      <w:pPr>
        <w:bidi w:val="0"/>
        <w:jc w:val="both"/>
        <w:rPr>
          <w:rFonts w:hint="default" w:ascii="Arial" w:hAnsi="Arial" w:cs="Arial"/>
          <w:b/>
          <w:bCs/>
          <w:sz w:val="22"/>
          <w:szCs w:val="22"/>
        </w:rPr>
      </w:pPr>
      <w:r>
        <w:rPr>
          <w:rFonts w:hint="default" w:ascii="Arial" w:hAnsi="Arial" w:cs="Arial"/>
          <w:b/>
          <w:bCs/>
          <w:sz w:val="22"/>
          <w:szCs w:val="22"/>
          <w:lang w:val="en-US" w:eastAsia="zh-CN"/>
        </w:rPr>
        <w:t>Втор ден (23.05.2026) - Сабота</w:t>
      </w:r>
    </w:p>
    <w:p w14:paraId="491CA4A6">
      <w:pPr>
        <w:bidi w:val="0"/>
        <w:jc w:val="both"/>
        <w:rPr>
          <w:rFonts w:hint="default" w:ascii="Arial" w:hAnsi="Arial" w:cs="Arial"/>
          <w:sz w:val="22"/>
          <w:szCs w:val="22"/>
        </w:rPr>
      </w:pPr>
      <w:r>
        <w:rPr>
          <w:rFonts w:hint="default" w:ascii="Arial" w:hAnsi="Arial" w:cs="Arial"/>
          <w:sz w:val="22"/>
          <w:szCs w:val="22"/>
        </w:rPr>
        <w:t>Пристигнување во Букурешт во претпладневните часови. Следи разглед на градот со локален водич. Главниот град на Романија е познат уште и како „Мал Париз на Истокот“ заради своите монументи: Плоштадот на револуцијата, Операта, Војничката Академија, Триумфалната Капија, Палатата на Парламентот – најголемата административна зграда во Европа,  Патријаршијата, Селото Музеј…</w:t>
      </w:r>
      <w:r>
        <w:rPr>
          <w:rFonts w:hint="default" w:ascii="Arial" w:hAnsi="Arial" w:cs="Arial"/>
          <w:sz w:val="22"/>
          <w:szCs w:val="22"/>
        </w:rPr>
        <w:br w:type="textWrapping"/>
      </w:r>
      <w:r>
        <w:rPr>
          <w:rFonts w:hint="default" w:ascii="Arial" w:hAnsi="Arial" w:cs="Arial"/>
          <w:sz w:val="22"/>
          <w:szCs w:val="22"/>
        </w:rPr>
        <w:t>Посета на ново отворената, најголема во светот Христијанска катедрала „Народен спас“ .</w:t>
      </w:r>
      <w:r>
        <w:rPr>
          <w:rFonts w:hint="default" w:ascii="Arial" w:hAnsi="Arial" w:cs="Arial"/>
          <w:sz w:val="22"/>
          <w:szCs w:val="22"/>
        </w:rPr>
        <w:br w:type="textWrapping"/>
      </w:r>
      <w:r>
        <w:rPr>
          <w:rFonts w:hint="default" w:ascii="Arial" w:hAnsi="Arial" w:cs="Arial"/>
          <w:sz w:val="22"/>
          <w:szCs w:val="22"/>
        </w:rPr>
        <w:t>По разгледот се сместуваме во хотел. Слободно време за одмор од патувањето.</w:t>
      </w:r>
    </w:p>
    <w:p w14:paraId="5E901E3D">
      <w:pPr>
        <w:bidi w:val="0"/>
        <w:jc w:val="both"/>
        <w:rPr>
          <w:rFonts w:hint="default" w:ascii="Arial" w:hAnsi="Arial" w:cs="Arial"/>
          <w:sz w:val="22"/>
          <w:szCs w:val="22"/>
        </w:rPr>
      </w:pPr>
      <w:r>
        <w:rPr>
          <w:rFonts w:hint="default" w:ascii="Arial" w:hAnsi="Arial" w:cs="Arial"/>
          <w:sz w:val="22"/>
          <w:szCs w:val="22"/>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52D02335">
      <w:pPr>
        <w:bidi w:val="0"/>
        <w:jc w:val="both"/>
        <w:rPr>
          <w:rFonts w:hint="default" w:ascii="Arial" w:hAnsi="Arial" w:cs="Arial"/>
          <w:sz w:val="22"/>
          <w:szCs w:val="22"/>
        </w:rPr>
      </w:pPr>
      <w:r>
        <w:rPr>
          <w:rFonts w:hint="default" w:ascii="Arial" w:hAnsi="Arial" w:cs="Arial"/>
          <w:sz w:val="22"/>
          <w:szCs w:val="22"/>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6A0AC3C2">
      <w:pPr>
        <w:bidi w:val="0"/>
        <w:jc w:val="both"/>
        <w:rPr>
          <w:rFonts w:hint="default" w:ascii="Arial" w:hAnsi="Arial" w:cs="Arial"/>
          <w:sz w:val="22"/>
          <w:szCs w:val="22"/>
        </w:rPr>
      </w:pPr>
      <w:r>
        <w:rPr>
          <w:rFonts w:hint="default" w:ascii="Arial" w:hAnsi="Arial" w:cs="Arial"/>
          <w:sz w:val="22"/>
          <w:szCs w:val="22"/>
        </w:rPr>
        <w:t>Поаѓање кон хотел. Ноќевање.</w:t>
      </w:r>
      <w:r>
        <w:rPr>
          <w:rFonts w:hint="default" w:ascii="Arial" w:hAnsi="Arial" w:cs="Arial"/>
          <w:sz w:val="22"/>
          <w:szCs w:val="22"/>
        </w:rPr>
        <w:br w:type="textWrapping"/>
      </w:r>
    </w:p>
    <w:p w14:paraId="58A71D38">
      <w:pPr>
        <w:bidi w:val="0"/>
        <w:jc w:val="both"/>
        <w:rPr>
          <w:rFonts w:hint="default" w:ascii="Arial" w:hAnsi="Arial" w:cs="Arial"/>
          <w:b/>
          <w:bCs/>
          <w:sz w:val="22"/>
          <w:szCs w:val="22"/>
        </w:rPr>
      </w:pPr>
      <w:r>
        <w:rPr>
          <w:rFonts w:hint="default" w:ascii="Arial" w:hAnsi="Arial" w:cs="Arial"/>
          <w:b/>
          <w:bCs/>
          <w:sz w:val="22"/>
          <w:szCs w:val="22"/>
          <w:lang w:val="en-US" w:eastAsia="zh-CN"/>
        </w:rPr>
        <w:t>Трет ден (24.05.2026) - Недела</w:t>
      </w:r>
    </w:p>
    <w:p w14:paraId="24B2BA5A">
      <w:pPr>
        <w:bidi w:val="0"/>
        <w:jc w:val="both"/>
        <w:rPr>
          <w:rFonts w:hint="default" w:ascii="Arial" w:hAnsi="Arial" w:cs="Arial"/>
          <w:sz w:val="22"/>
          <w:szCs w:val="22"/>
        </w:rPr>
      </w:pPr>
      <w:r>
        <w:rPr>
          <w:rFonts w:hint="default" w:ascii="Arial" w:hAnsi="Arial" w:cs="Arial"/>
          <w:sz w:val="22"/>
          <w:szCs w:val="22"/>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46139879">
      <w:pPr>
        <w:bidi w:val="0"/>
        <w:jc w:val="both"/>
        <w:rPr>
          <w:rFonts w:hint="default" w:ascii="Arial" w:hAnsi="Arial" w:cs="Arial"/>
          <w:sz w:val="22"/>
          <w:szCs w:val="22"/>
        </w:rPr>
      </w:pPr>
      <w:r>
        <w:rPr>
          <w:rFonts w:hint="default" w:ascii="Arial" w:hAnsi="Arial" w:cs="Arial"/>
          <w:sz w:val="22"/>
          <w:szCs w:val="22"/>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250F6509">
      <w:pPr>
        <w:bidi w:val="0"/>
        <w:jc w:val="both"/>
        <w:rPr>
          <w:rFonts w:hint="default" w:ascii="Arial" w:hAnsi="Arial" w:cs="Arial"/>
          <w:sz w:val="22"/>
          <w:szCs w:val="22"/>
        </w:rPr>
      </w:pPr>
      <w:r>
        <w:rPr>
          <w:rFonts w:hint="default" w:ascii="Arial" w:hAnsi="Arial" w:cs="Arial"/>
          <w:sz w:val="22"/>
          <w:szCs w:val="22"/>
        </w:rPr>
        <w:t>БРАН “домот на Дракула”Бајковитиот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7A82DD2E">
      <w:pPr>
        <w:bidi w:val="0"/>
        <w:jc w:val="both"/>
        <w:rPr>
          <w:rFonts w:hint="default" w:ascii="Arial" w:hAnsi="Arial" w:cs="Arial"/>
          <w:sz w:val="22"/>
          <w:szCs w:val="22"/>
        </w:rPr>
      </w:pPr>
      <w:r>
        <w:rPr>
          <w:rFonts w:hint="default" w:ascii="Arial" w:hAnsi="Arial" w:cs="Arial"/>
          <w:sz w:val="22"/>
          <w:szCs w:val="22"/>
        </w:rPr>
        <w:t>Брашов</w:t>
      </w:r>
    </w:p>
    <w:p w14:paraId="4C59AFD3">
      <w:pPr>
        <w:bidi w:val="0"/>
        <w:jc w:val="both"/>
        <w:rPr>
          <w:rFonts w:hint="default" w:ascii="Arial" w:hAnsi="Arial" w:cs="Arial"/>
          <w:sz w:val="22"/>
          <w:szCs w:val="22"/>
        </w:rPr>
      </w:pPr>
      <w:r>
        <w:rPr>
          <w:rFonts w:hint="default" w:ascii="Arial" w:hAnsi="Arial" w:cs="Arial"/>
          <w:sz w:val="22"/>
          <w:szCs w:val="22"/>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3B90541F">
      <w:pPr>
        <w:bidi w:val="0"/>
        <w:jc w:val="both"/>
        <w:rPr>
          <w:rFonts w:hint="default" w:ascii="Arial" w:hAnsi="Arial" w:cs="Arial"/>
          <w:sz w:val="22"/>
          <w:szCs w:val="22"/>
        </w:rPr>
      </w:pPr>
      <w:r>
        <w:rPr>
          <w:rFonts w:hint="default" w:ascii="Arial" w:hAnsi="Arial" w:cs="Arial"/>
          <w:sz w:val="22"/>
          <w:szCs w:val="22"/>
        </w:rPr>
        <w:t>Враќање во хотел во Букурешт во доцните часови. Ноќевање.</w:t>
      </w:r>
    </w:p>
    <w:p w14:paraId="7C0C52F1">
      <w:pPr>
        <w:bidi w:val="0"/>
        <w:jc w:val="both"/>
        <w:rPr>
          <w:rFonts w:hint="default" w:ascii="Arial" w:hAnsi="Arial" w:cs="Arial"/>
          <w:b/>
          <w:bCs/>
          <w:sz w:val="22"/>
          <w:szCs w:val="22"/>
        </w:rPr>
      </w:pPr>
      <w:r>
        <w:rPr>
          <w:rFonts w:hint="default" w:ascii="Arial" w:hAnsi="Arial" w:cs="Arial"/>
          <w:b/>
          <w:bCs/>
          <w:sz w:val="22"/>
          <w:szCs w:val="22"/>
          <w:lang w:val="en-US" w:eastAsia="zh-CN"/>
        </w:rPr>
        <w:t>Четврт ден (25.05.2026) - Понеделник</w:t>
      </w:r>
    </w:p>
    <w:p w14:paraId="5DECE3DC">
      <w:pPr>
        <w:bidi w:val="0"/>
        <w:jc w:val="both"/>
        <w:rPr>
          <w:rFonts w:hint="default" w:ascii="Arial" w:hAnsi="Arial" w:cs="Arial"/>
          <w:sz w:val="22"/>
          <w:szCs w:val="22"/>
        </w:rPr>
      </w:pPr>
      <w:r>
        <w:rPr>
          <w:rFonts w:hint="default" w:ascii="Arial" w:hAnsi="Arial" w:cs="Arial"/>
          <w:sz w:val="22"/>
          <w:szCs w:val="22"/>
        </w:rPr>
        <w:t>Појадок. Одјавување од хотелот и поаѓање кон термалните бањи. .</w:t>
      </w:r>
    </w:p>
    <w:p w14:paraId="647200F1">
      <w:pPr>
        <w:bidi w:val="0"/>
        <w:jc w:val="both"/>
        <w:rPr>
          <w:rFonts w:hint="default" w:ascii="Arial" w:hAnsi="Arial" w:cs="Arial"/>
          <w:sz w:val="22"/>
          <w:szCs w:val="22"/>
        </w:rPr>
      </w:pPr>
      <w:r>
        <w:rPr>
          <w:rFonts w:hint="default" w:ascii="Arial" w:hAnsi="Arial" w:cs="Arial"/>
          <w:sz w:val="22"/>
          <w:szCs w:val="22"/>
        </w:rPr>
        <w:t>Околу 10 часот факултативно заминување кон Термалните Бањи кој се наоѓаат во Северниот дел на Букурешт на само 30 км од ценарот на градот.</w:t>
      </w:r>
    </w:p>
    <w:p w14:paraId="2CD21625">
      <w:pPr>
        <w:bidi w:val="0"/>
        <w:jc w:val="both"/>
        <w:rPr>
          <w:rFonts w:hint="default" w:ascii="Arial" w:hAnsi="Arial" w:cs="Arial"/>
          <w:sz w:val="22"/>
          <w:szCs w:val="22"/>
        </w:rPr>
      </w:pPr>
      <w:r>
        <w:rPr>
          <w:rFonts w:hint="default" w:ascii="Arial" w:hAnsi="Arial" w:cs="Arial"/>
          <w:sz w:val="22"/>
          <w:szCs w:val="22"/>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4FE6AF3D">
      <w:pPr>
        <w:bidi w:val="0"/>
        <w:jc w:val="both"/>
        <w:rPr>
          <w:rFonts w:hint="default" w:ascii="Arial" w:hAnsi="Arial" w:cs="Arial"/>
          <w:sz w:val="22"/>
          <w:szCs w:val="22"/>
        </w:rPr>
      </w:pPr>
      <w:r>
        <w:rPr>
          <w:rFonts w:hint="default" w:ascii="Arial" w:hAnsi="Arial" w:cs="Arial"/>
          <w:sz w:val="22"/>
          <w:szCs w:val="22"/>
        </w:rPr>
        <w:t>За патниците што нема да користат факултативен излет за Термалните бањи имаат слободно време во трговскиот центар.</w:t>
      </w:r>
    </w:p>
    <w:p w14:paraId="15FD5583">
      <w:pPr>
        <w:bidi w:val="0"/>
        <w:jc w:val="both"/>
        <w:rPr>
          <w:rFonts w:hint="default" w:ascii="Arial" w:hAnsi="Arial" w:cs="Arial"/>
          <w:sz w:val="22"/>
          <w:szCs w:val="22"/>
        </w:rPr>
      </w:pPr>
      <w:r>
        <w:rPr>
          <w:rFonts w:hint="default" w:ascii="Arial" w:hAnsi="Arial" w:cs="Arial"/>
          <w:sz w:val="22"/>
          <w:szCs w:val="22"/>
        </w:rPr>
        <w:t>Поаѓање за Македонија околу 15:00ч.</w:t>
      </w:r>
      <w:r>
        <w:rPr>
          <w:rFonts w:hint="default" w:ascii="Arial" w:hAnsi="Arial" w:cs="Arial"/>
          <w:sz w:val="22"/>
          <w:szCs w:val="22"/>
        </w:rPr>
        <w:br w:type="textWrapping"/>
      </w:r>
    </w:p>
    <w:p w14:paraId="414B5681">
      <w:pPr>
        <w:bidi w:val="0"/>
        <w:jc w:val="both"/>
        <w:rPr>
          <w:rFonts w:hint="default" w:ascii="Arial" w:hAnsi="Arial" w:cs="Arial"/>
          <w:b/>
          <w:bCs/>
          <w:sz w:val="22"/>
          <w:szCs w:val="22"/>
        </w:rPr>
      </w:pPr>
      <w:r>
        <w:rPr>
          <w:rFonts w:hint="default" w:ascii="Arial" w:hAnsi="Arial" w:cs="Arial"/>
          <w:b/>
          <w:bCs/>
          <w:sz w:val="22"/>
          <w:szCs w:val="22"/>
        </w:rPr>
        <w:t>Важно</w:t>
      </w:r>
    </w:p>
    <w:p w14:paraId="26E6618D">
      <w:pPr>
        <w:bidi w:val="0"/>
        <w:jc w:val="both"/>
        <w:rPr>
          <w:rFonts w:hint="default" w:ascii="Arial" w:hAnsi="Arial" w:cs="Arial"/>
          <w:sz w:val="22"/>
          <w:szCs w:val="22"/>
        </w:rPr>
      </w:pPr>
      <w:r>
        <w:rPr>
          <w:rFonts w:hint="default" w:ascii="Arial" w:hAnsi="Arial" w:cs="Arial"/>
          <w:sz w:val="22"/>
          <w:szCs w:val="22"/>
        </w:rPr>
        <w:t>За реализација на аранжманот потребен е минимум од 40 патници.</w:t>
      </w:r>
      <w:r>
        <w:rPr>
          <w:rFonts w:hint="default" w:ascii="Arial" w:hAnsi="Arial" w:cs="Arial"/>
          <w:sz w:val="22"/>
          <w:szCs w:val="22"/>
        </w:rPr>
        <w:br w:type="textWrapping"/>
      </w:r>
      <w:r>
        <w:rPr>
          <w:rFonts w:hint="default" w:ascii="Arial" w:hAnsi="Arial" w:cs="Arial"/>
          <w:sz w:val="22"/>
          <w:szCs w:val="22"/>
        </w:rPr>
        <w:t>Доплата за еднокреветна соба 60 евра</w:t>
      </w:r>
      <w:r>
        <w:rPr>
          <w:rFonts w:hint="default" w:ascii="Arial" w:hAnsi="Arial" w:cs="Arial"/>
          <w:sz w:val="22"/>
          <w:szCs w:val="22"/>
        </w:rPr>
        <w:br w:type="textWrapping"/>
      </w:r>
      <w:r>
        <w:rPr>
          <w:rFonts w:hint="default" w:ascii="Arial" w:hAnsi="Arial" w:cs="Arial"/>
          <w:sz w:val="22"/>
          <w:szCs w:val="22"/>
        </w:rPr>
        <w:t>Резервација се прави со авансна уплата од 30% од цената на аранжманот и копија од пасош, комплетна доплата 7 дена пред поаѓање.</w:t>
      </w:r>
      <w:r>
        <w:rPr>
          <w:rFonts w:hint="default" w:ascii="Arial" w:hAnsi="Arial" w:cs="Arial"/>
          <w:sz w:val="22"/>
          <w:szCs w:val="22"/>
        </w:rPr>
        <w:br w:type="textWrapping"/>
      </w:r>
      <w:r>
        <w:rPr>
          <w:rFonts w:hint="default" w:ascii="Arial" w:hAnsi="Arial" w:cs="Arial"/>
          <w:sz w:val="22"/>
          <w:szCs w:val="22"/>
        </w:rPr>
        <w:t>Цените се дадени во евра, уплата се врши исклучиво во денарска противвредност по курс 1€ = 62мкд</w:t>
      </w:r>
      <w:r>
        <w:rPr>
          <w:rFonts w:hint="default" w:ascii="Arial" w:hAnsi="Arial" w:cs="Arial"/>
          <w:sz w:val="22"/>
          <w:szCs w:val="22"/>
        </w:rPr>
        <w:br w:type="textWrapping"/>
      </w:r>
      <w:r>
        <w:rPr>
          <w:rFonts w:hint="default" w:ascii="Arial" w:hAnsi="Arial" w:cs="Arial"/>
          <w:sz w:val="22"/>
          <w:szCs w:val="22"/>
        </w:rPr>
        <w:t>Важност на патните документи мин. 3 месеци по завршувањето на патувањетo.</w:t>
      </w:r>
      <w:r>
        <w:rPr>
          <w:rFonts w:hint="default" w:ascii="Arial" w:hAnsi="Arial" w:cs="Arial"/>
          <w:sz w:val="22"/>
          <w:szCs w:val="22"/>
        </w:rPr>
        <w:br w:type="textWrapping"/>
      </w:r>
      <w:r>
        <w:rPr>
          <w:rFonts w:hint="default" w:ascii="Arial" w:hAnsi="Arial" w:cs="Arial"/>
          <w:sz w:val="22"/>
          <w:szCs w:val="22"/>
        </w:rPr>
        <w:t>Агенцијата го задржува правото за отказ на аранжманот најмногу 5 дена пред тргнување.</w:t>
      </w:r>
      <w:r>
        <w:rPr>
          <w:rFonts w:hint="default" w:ascii="Arial" w:hAnsi="Arial" w:cs="Arial"/>
          <w:sz w:val="22"/>
          <w:szCs w:val="22"/>
        </w:rPr>
        <w:br w:type="textWrapping"/>
      </w:r>
      <w:r>
        <w:rPr>
          <w:rFonts w:hint="default" w:ascii="Arial" w:hAnsi="Arial" w:cs="Arial"/>
          <w:sz w:val="22"/>
          <w:szCs w:val="22"/>
        </w:rPr>
        <w:t>Во случај на отказ на еден од патниците, за сместување нема поврат на средства.</w:t>
      </w:r>
      <w:r>
        <w:rPr>
          <w:rFonts w:hint="default" w:ascii="Arial" w:hAnsi="Arial" w:cs="Arial"/>
          <w:sz w:val="22"/>
          <w:szCs w:val="22"/>
        </w:rPr>
        <w:br w:type="textWrapping"/>
      </w:r>
      <w:r>
        <w:rPr>
          <w:rFonts w:hint="default" w:ascii="Arial" w:hAnsi="Arial" w:cs="Arial"/>
          <w:sz w:val="22"/>
          <w:szCs w:val="22"/>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r>
        <w:rPr>
          <w:rFonts w:hint="default" w:ascii="Arial" w:hAnsi="Arial" w:cs="Arial"/>
          <w:sz w:val="22"/>
          <w:szCs w:val="22"/>
        </w:rPr>
        <w:br w:type="textWrapping"/>
      </w:r>
      <w:r>
        <w:rPr>
          <w:rFonts w:hint="default" w:ascii="Arial" w:hAnsi="Arial" w:cs="Arial"/>
          <w:sz w:val="22"/>
          <w:szCs w:val="22"/>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r>
        <w:rPr>
          <w:rFonts w:hint="default" w:ascii="Arial" w:hAnsi="Arial" w:cs="Arial"/>
          <w:sz w:val="22"/>
          <w:szCs w:val="22"/>
        </w:rPr>
        <w:br w:type="textWrapping"/>
      </w:r>
      <w:r>
        <w:rPr>
          <w:rFonts w:hint="default" w:ascii="Arial" w:hAnsi="Arial" w:cs="Arial"/>
          <w:sz w:val="22"/>
          <w:szCs w:val="22"/>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515F1FDF">
      <w:pPr>
        <w:bidi w:val="0"/>
        <w:jc w:val="both"/>
        <w:rPr>
          <w:rFonts w:hint="default" w:ascii="Arial" w:hAnsi="Arial" w:cs="Arial"/>
          <w:b/>
          <w:bCs/>
          <w:sz w:val="22"/>
          <w:szCs w:val="22"/>
        </w:rPr>
      </w:pPr>
      <w:r>
        <w:rPr>
          <w:rFonts w:hint="default" w:ascii="Arial" w:hAnsi="Arial" w:cs="Arial"/>
          <w:b/>
          <w:bCs/>
          <w:sz w:val="22"/>
          <w:szCs w:val="22"/>
        </w:rPr>
        <w:t>Деца од 0 – 2,99 години бесплатно (спијат во кревет со родител)</w:t>
      </w:r>
    </w:p>
    <w:p w14:paraId="363EE2EA">
      <w:pPr>
        <w:bidi w:val="0"/>
        <w:jc w:val="both"/>
        <w:rPr>
          <w:rFonts w:hint="default" w:ascii="Arial" w:hAnsi="Arial" w:cs="Arial"/>
          <w:b/>
          <w:bCs/>
          <w:sz w:val="22"/>
          <w:szCs w:val="22"/>
        </w:rPr>
      </w:pPr>
      <w:r>
        <w:rPr>
          <w:rFonts w:hint="default" w:ascii="Arial" w:hAnsi="Arial" w:cs="Arial"/>
          <w:b/>
          <w:bCs/>
          <w:sz w:val="22"/>
          <w:szCs w:val="22"/>
        </w:rPr>
        <w:t>Доплата за дете до 11.99 години – 90 евра (50% од редовната цена на аранжманот)</w:t>
      </w:r>
    </w:p>
    <w:p w14:paraId="241E8A9C">
      <w:pPr>
        <w:bidi w:val="0"/>
        <w:jc w:val="both"/>
        <w:rPr>
          <w:rFonts w:hint="default" w:ascii="Arial" w:hAnsi="Arial" w:cs="Arial"/>
          <w:b/>
          <w:bCs/>
          <w:sz w:val="22"/>
          <w:szCs w:val="22"/>
        </w:rPr>
      </w:pPr>
      <w:r>
        <w:rPr>
          <w:rFonts w:hint="default" w:ascii="Arial" w:hAnsi="Arial" w:cs="Arial"/>
          <w:b/>
          <w:bCs/>
          <w:sz w:val="22"/>
          <w:szCs w:val="22"/>
        </w:rPr>
        <w:t>Дете до 12 години придружувано со едно возрасно лице плаќа 100% од сумата на аранжманот.</w:t>
      </w:r>
    </w:p>
    <w:p w14:paraId="6770D05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Narrow">
    <w:panose1 w:val="020B0606020202030204"/>
    <w:charset w:val="00"/>
    <w:family w:val="auto"/>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E435E"/>
    <w:rsid w:val="09EE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2026-02-24T15:36:00Z</dcterms:created>
  <dc:creator>User</dc:creator>
  <cp:lastModifiedBy>User</cp:lastModifiedBy>
  <dcterms:modified xsi:type="dcterms:W3CDTF">2026-02-24T15:40:15Z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352F3D99D6B142BB91EEB24094DDB274_11</vt:lpwstr>
  </property>
</Properties>
</file>